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97" w:rsidRDefault="00AA749D" w:rsidP="00AA55F3">
      <w:pPr>
        <w:spacing w:line="240" w:lineRule="auto"/>
      </w:pPr>
      <w:r w:rsidRPr="00AA749D">
        <w:rPr>
          <w:noProof/>
          <w:sz w:val="20"/>
          <w:szCs w:val="20"/>
          <w:lang w:eastAsia="en-AU"/>
        </w:rPr>
        <w:drawing>
          <wp:inline distT="0" distB="0" distL="0" distR="0">
            <wp:extent cx="1769110" cy="949960"/>
            <wp:effectExtent l="0" t="0" r="2540" b="2540"/>
            <wp:docPr id="6" name="Picture 2"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4949 PENNSW logo_blue_F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110" cy="949960"/>
                    </a:xfrm>
                    <a:prstGeom prst="rect">
                      <a:avLst/>
                    </a:prstGeom>
                    <a:noFill/>
                    <a:ln>
                      <a:noFill/>
                    </a:ln>
                  </pic:spPr>
                </pic:pic>
              </a:graphicData>
            </a:graphic>
          </wp:inline>
        </w:drawing>
      </w:r>
    </w:p>
    <w:p w:rsidR="00A243A5" w:rsidRPr="00AA749D" w:rsidRDefault="00A243A5" w:rsidP="00AA55F3">
      <w:pPr>
        <w:spacing w:line="240" w:lineRule="auto"/>
        <w:rPr>
          <w:sz w:val="12"/>
          <w:szCs w:val="12"/>
        </w:rPr>
      </w:pPr>
    </w:p>
    <w:tbl>
      <w:tblPr>
        <w:tblW w:w="10178" w:type="dxa"/>
        <w:tblInd w:w="-5" w:type="dxa"/>
        <w:tblLayout w:type="fixed"/>
        <w:tblLook w:val="01E0" w:firstRow="1" w:lastRow="1" w:firstColumn="1" w:lastColumn="1" w:noHBand="0" w:noVBand="0"/>
      </w:tblPr>
      <w:tblGrid>
        <w:gridCol w:w="10178"/>
      </w:tblGrid>
      <w:tr w:rsidR="00AA749D" w:rsidRPr="00210E7D" w:rsidTr="00285A31">
        <w:trPr>
          <w:trHeight w:val="680"/>
        </w:trPr>
        <w:tc>
          <w:tcPr>
            <w:tcW w:w="10178" w:type="dxa"/>
            <w:shd w:val="clear" w:color="auto" w:fill="0070C0"/>
            <w:vAlign w:val="center"/>
          </w:tcPr>
          <w:p w:rsidR="00AA749D" w:rsidRPr="00AA749D" w:rsidRDefault="00AA749D" w:rsidP="00444E3A">
            <w:pPr>
              <w:pStyle w:val="BodyText"/>
              <w:jc w:val="center"/>
              <w:rPr>
                <w:rFonts w:ascii="Calibri" w:hAnsi="Calibri" w:cs="Calibri"/>
                <w:b/>
                <w:color w:val="FFFFFF"/>
                <w:sz w:val="36"/>
              </w:rPr>
            </w:pPr>
            <w:r>
              <w:rPr>
                <w:rFonts w:ascii="Calibri" w:hAnsi="Calibri" w:cs="Calibri"/>
                <w:b/>
                <w:color w:val="FFFFFF"/>
                <w:sz w:val="36"/>
              </w:rPr>
              <w:t>First Seizure Pack</w:t>
            </w:r>
          </w:p>
        </w:tc>
      </w:tr>
    </w:tbl>
    <w:p w:rsidR="0026407C" w:rsidRDefault="0026407C" w:rsidP="00AA55F3">
      <w:pPr>
        <w:spacing w:line="240" w:lineRule="auto"/>
      </w:pPr>
    </w:p>
    <w:p w:rsidR="00FB5997" w:rsidRPr="00285A31" w:rsidRDefault="00884AB5" w:rsidP="00285A31">
      <w:pPr>
        <w:spacing w:line="240" w:lineRule="auto"/>
        <w:ind w:left="142" w:right="129"/>
      </w:pPr>
      <w:r w:rsidRPr="00285A31">
        <w:t>One</w:t>
      </w:r>
      <w:r w:rsidR="00FB5997" w:rsidRPr="00285A31">
        <w:t xml:space="preserve"> of the aims of the Paediatric Epilepsy Network of NSW is to ensure that children and adolescents who </w:t>
      </w:r>
      <w:r w:rsidR="0026407C" w:rsidRPr="00285A31">
        <w:t>experience their first seizure</w:t>
      </w:r>
      <w:r w:rsidR="00FB5997" w:rsidRPr="00285A31">
        <w:t xml:space="preserve"> receive the same high standard of care wherever they live in New South Wales.</w:t>
      </w:r>
    </w:p>
    <w:p w:rsidR="00FB5997" w:rsidRPr="00285A31" w:rsidRDefault="00FB5997" w:rsidP="00285A31">
      <w:pPr>
        <w:spacing w:after="0" w:line="240" w:lineRule="auto"/>
        <w:ind w:left="142" w:right="129"/>
      </w:pPr>
      <w:r w:rsidRPr="00285A31">
        <w:t>The website (</w:t>
      </w:r>
      <w:hyperlink r:id="rId8" w:history="1">
        <w:r w:rsidR="00DA2927" w:rsidRPr="00E832BB">
          <w:rPr>
            <w:rStyle w:val="Hyperlink"/>
          </w:rPr>
          <w:t>www.pennsw.org.au</w:t>
        </w:r>
      </w:hyperlink>
      <w:r w:rsidRPr="00285A31">
        <w:t>) ensures that standardised, high quality resources are readily available at the point of care to clinicians and families.</w:t>
      </w:r>
    </w:p>
    <w:p w:rsidR="0026407C" w:rsidRPr="00FB5997" w:rsidRDefault="0026407C" w:rsidP="00A243A5">
      <w:pPr>
        <w:spacing w:after="0" w:line="240" w:lineRule="auto"/>
        <w:rPr>
          <w:sz w:val="28"/>
          <w:szCs w:val="28"/>
        </w:rPr>
      </w:pPr>
    </w:p>
    <w:p w:rsidR="00FB5997" w:rsidRDefault="00FB5997" w:rsidP="00FB5997">
      <w:pPr>
        <w:pBdr>
          <w:bottom w:val="single" w:sz="8" w:space="1" w:color="auto"/>
        </w:pBdr>
        <w:spacing w:line="240" w:lineRule="auto"/>
      </w:pPr>
    </w:p>
    <w:p w:rsidR="0026407C" w:rsidRPr="00E75981" w:rsidRDefault="0026407C" w:rsidP="00FB5997">
      <w:pPr>
        <w:spacing w:line="240" w:lineRule="auto"/>
        <w:rPr>
          <w:b/>
          <w:sz w:val="32"/>
          <w:szCs w:val="28"/>
        </w:rPr>
      </w:pPr>
    </w:p>
    <w:p w:rsidR="00FB5997" w:rsidRPr="00E75981" w:rsidRDefault="00FB5997" w:rsidP="00285A31">
      <w:pPr>
        <w:spacing w:line="240" w:lineRule="auto"/>
        <w:ind w:left="142"/>
        <w:rPr>
          <w:b/>
          <w:sz w:val="36"/>
          <w:szCs w:val="28"/>
          <w:u w:val="single"/>
        </w:rPr>
      </w:pPr>
      <w:r w:rsidRPr="00E75981">
        <w:rPr>
          <w:b/>
          <w:sz w:val="36"/>
          <w:szCs w:val="28"/>
          <w:u w:val="single"/>
        </w:rPr>
        <w:t xml:space="preserve">Check List for </w:t>
      </w:r>
      <w:r w:rsidR="0026407C" w:rsidRPr="00E75981">
        <w:rPr>
          <w:b/>
          <w:sz w:val="36"/>
          <w:szCs w:val="28"/>
          <w:u w:val="single"/>
        </w:rPr>
        <w:t>First Seizure</w:t>
      </w:r>
    </w:p>
    <w:p w:rsidR="0026407C" w:rsidRPr="00FB5997" w:rsidRDefault="0026407C" w:rsidP="00E75981">
      <w:pPr>
        <w:spacing w:line="240" w:lineRule="auto"/>
        <w:ind w:left="1440"/>
        <w:rPr>
          <w:b/>
          <w:sz w:val="28"/>
          <w:szCs w:val="28"/>
        </w:rPr>
      </w:pPr>
    </w:p>
    <w:p w:rsidR="00FB5997" w:rsidRPr="00E75981" w:rsidRDefault="00FB5997" w:rsidP="00531893">
      <w:pPr>
        <w:numPr>
          <w:ilvl w:val="0"/>
          <w:numId w:val="22"/>
        </w:numPr>
        <w:spacing w:line="480" w:lineRule="auto"/>
        <w:ind w:left="1800"/>
        <w:rPr>
          <w:b/>
          <w:sz w:val="28"/>
          <w:szCs w:val="28"/>
        </w:rPr>
      </w:pPr>
      <w:r w:rsidRPr="00E75981">
        <w:rPr>
          <w:b/>
          <w:sz w:val="28"/>
          <w:szCs w:val="28"/>
        </w:rPr>
        <w:t xml:space="preserve">Information </w:t>
      </w:r>
      <w:r w:rsidR="00E75981">
        <w:rPr>
          <w:b/>
          <w:sz w:val="28"/>
          <w:szCs w:val="28"/>
        </w:rPr>
        <w:t>provided to</w:t>
      </w:r>
      <w:r w:rsidRPr="00E75981">
        <w:rPr>
          <w:b/>
          <w:sz w:val="28"/>
          <w:szCs w:val="28"/>
        </w:rPr>
        <w:t xml:space="preserve"> families</w:t>
      </w:r>
      <w:r w:rsidR="00E75981">
        <w:rPr>
          <w:b/>
          <w:sz w:val="28"/>
          <w:szCs w:val="28"/>
        </w:rPr>
        <w:t>:</w:t>
      </w:r>
    </w:p>
    <w:p w:rsidR="00A243A5" w:rsidRPr="00A243A5" w:rsidRDefault="00A243A5" w:rsidP="0095492B">
      <w:pPr>
        <w:numPr>
          <w:ilvl w:val="3"/>
          <w:numId w:val="23"/>
        </w:numPr>
        <w:spacing w:line="480" w:lineRule="auto"/>
        <w:rPr>
          <w:sz w:val="28"/>
          <w:szCs w:val="28"/>
        </w:rPr>
      </w:pPr>
      <w:r w:rsidRPr="00FB5997">
        <w:rPr>
          <w:sz w:val="28"/>
          <w:szCs w:val="28"/>
        </w:rPr>
        <w:t>General Safety</w:t>
      </w:r>
    </w:p>
    <w:p w:rsidR="00A243A5" w:rsidRPr="00A243A5" w:rsidRDefault="00A243A5" w:rsidP="0095492B">
      <w:pPr>
        <w:numPr>
          <w:ilvl w:val="3"/>
          <w:numId w:val="23"/>
        </w:numPr>
        <w:spacing w:line="480" w:lineRule="auto"/>
        <w:rPr>
          <w:sz w:val="28"/>
          <w:szCs w:val="28"/>
        </w:rPr>
      </w:pPr>
      <w:r w:rsidRPr="00FB5997">
        <w:rPr>
          <w:sz w:val="28"/>
          <w:szCs w:val="28"/>
        </w:rPr>
        <w:t>Seizure First Aid</w:t>
      </w:r>
    </w:p>
    <w:p w:rsidR="00A243A5" w:rsidRDefault="00A243A5" w:rsidP="0095492B">
      <w:pPr>
        <w:numPr>
          <w:ilvl w:val="3"/>
          <w:numId w:val="23"/>
        </w:numPr>
        <w:spacing w:line="480" w:lineRule="auto"/>
        <w:rPr>
          <w:sz w:val="28"/>
          <w:szCs w:val="28"/>
        </w:rPr>
      </w:pPr>
      <w:r>
        <w:rPr>
          <w:sz w:val="28"/>
          <w:szCs w:val="28"/>
        </w:rPr>
        <w:t xml:space="preserve">Seizure </w:t>
      </w:r>
      <w:r w:rsidR="0026407C">
        <w:rPr>
          <w:sz w:val="28"/>
          <w:szCs w:val="28"/>
        </w:rPr>
        <w:t>Event Record</w:t>
      </w:r>
    </w:p>
    <w:p w:rsidR="00FB5997" w:rsidRDefault="00FB5997" w:rsidP="0095492B">
      <w:pPr>
        <w:numPr>
          <w:ilvl w:val="3"/>
          <w:numId w:val="23"/>
        </w:numPr>
        <w:spacing w:line="480" w:lineRule="auto"/>
        <w:rPr>
          <w:sz w:val="28"/>
          <w:szCs w:val="28"/>
        </w:rPr>
      </w:pPr>
      <w:r w:rsidRPr="00FB5997">
        <w:rPr>
          <w:sz w:val="28"/>
          <w:szCs w:val="28"/>
        </w:rPr>
        <w:t>PENNSW website</w:t>
      </w:r>
    </w:p>
    <w:p w:rsidR="00A243A5" w:rsidRPr="00E75981" w:rsidRDefault="00A243A5" w:rsidP="00531893">
      <w:pPr>
        <w:spacing w:line="480" w:lineRule="auto"/>
        <w:ind w:left="5760"/>
        <w:rPr>
          <w:b/>
          <w:sz w:val="28"/>
          <w:szCs w:val="28"/>
        </w:rPr>
      </w:pPr>
    </w:p>
    <w:p w:rsidR="0026407C" w:rsidRPr="00E75981" w:rsidRDefault="0026407C" w:rsidP="00531893">
      <w:pPr>
        <w:numPr>
          <w:ilvl w:val="0"/>
          <w:numId w:val="22"/>
        </w:numPr>
        <w:spacing w:line="480" w:lineRule="auto"/>
        <w:ind w:left="1800"/>
        <w:rPr>
          <w:b/>
          <w:sz w:val="28"/>
          <w:szCs w:val="28"/>
        </w:rPr>
      </w:pPr>
      <w:r w:rsidRPr="00E75981">
        <w:rPr>
          <w:b/>
          <w:sz w:val="28"/>
          <w:szCs w:val="28"/>
        </w:rPr>
        <w:t>EEG Booked</w:t>
      </w:r>
    </w:p>
    <w:p w:rsidR="0026407C" w:rsidRPr="00E75981" w:rsidRDefault="0026407C" w:rsidP="00531893">
      <w:pPr>
        <w:numPr>
          <w:ilvl w:val="0"/>
          <w:numId w:val="22"/>
        </w:numPr>
        <w:spacing w:line="480" w:lineRule="auto"/>
        <w:ind w:left="1800"/>
        <w:rPr>
          <w:b/>
          <w:sz w:val="28"/>
          <w:szCs w:val="28"/>
        </w:rPr>
      </w:pPr>
      <w:r w:rsidRPr="00E75981">
        <w:rPr>
          <w:b/>
          <w:sz w:val="28"/>
          <w:szCs w:val="28"/>
        </w:rPr>
        <w:t>Follow up appointment made with General Paediatrician</w:t>
      </w:r>
    </w:p>
    <w:p w:rsidR="009F5FBF" w:rsidRDefault="009F5FBF" w:rsidP="009F5FBF">
      <w:pPr>
        <w:spacing w:line="240" w:lineRule="auto"/>
        <w:rPr>
          <w:sz w:val="28"/>
          <w:szCs w:val="28"/>
        </w:rPr>
      </w:pPr>
    </w:p>
    <w:p w:rsidR="00E65695" w:rsidRDefault="00E65695" w:rsidP="009F5FBF">
      <w:pPr>
        <w:spacing w:line="240" w:lineRule="auto"/>
        <w:rPr>
          <w:sz w:val="28"/>
          <w:szCs w:val="28"/>
        </w:rPr>
      </w:pPr>
    </w:p>
    <w:p w:rsidR="00AC16FD" w:rsidRDefault="00AC16FD" w:rsidP="00AC16FD">
      <w:pPr>
        <w:spacing w:line="240" w:lineRule="auto"/>
        <w:ind w:left="142"/>
      </w:pPr>
      <w:r w:rsidRPr="001A586F">
        <w:rPr>
          <w:noProof/>
          <w:sz w:val="20"/>
          <w:lang w:eastAsia="en-AU"/>
        </w:rPr>
        <w:lastRenderedPageBreak/>
        <w:drawing>
          <wp:inline distT="0" distB="0" distL="0" distR="0" wp14:anchorId="1AF404BE" wp14:editId="1E669A6F">
            <wp:extent cx="1615856" cy="871870"/>
            <wp:effectExtent l="0" t="0" r="3810" b="4445"/>
            <wp:docPr id="2"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744" cy="873968"/>
                    </a:xfrm>
                    <a:prstGeom prst="rect">
                      <a:avLst/>
                    </a:prstGeom>
                    <a:noFill/>
                    <a:ln>
                      <a:noFill/>
                    </a:ln>
                  </pic:spPr>
                </pic:pic>
              </a:graphicData>
            </a:graphic>
          </wp:inline>
        </w:drawing>
      </w:r>
    </w:p>
    <w:tbl>
      <w:tblPr>
        <w:tblW w:w="9906" w:type="dxa"/>
        <w:tblInd w:w="142" w:type="dxa"/>
        <w:tblLayout w:type="fixed"/>
        <w:tblLook w:val="01E0" w:firstRow="1" w:lastRow="1" w:firstColumn="1" w:lastColumn="1" w:noHBand="0" w:noVBand="0"/>
      </w:tblPr>
      <w:tblGrid>
        <w:gridCol w:w="9906"/>
      </w:tblGrid>
      <w:tr w:rsidR="00AC16FD" w:rsidRPr="00210E7D" w:rsidTr="008E5810">
        <w:trPr>
          <w:trHeight w:val="680"/>
        </w:trPr>
        <w:tc>
          <w:tcPr>
            <w:tcW w:w="9906" w:type="dxa"/>
            <w:shd w:val="clear" w:color="auto" w:fill="0070C0"/>
            <w:vAlign w:val="center"/>
          </w:tcPr>
          <w:p w:rsidR="00AC16FD" w:rsidRPr="001A586F" w:rsidRDefault="00AC16FD" w:rsidP="008E5810">
            <w:pPr>
              <w:pStyle w:val="BodyText"/>
              <w:jc w:val="center"/>
              <w:rPr>
                <w:rFonts w:ascii="Calibri" w:hAnsi="Calibri" w:cs="Calibri"/>
                <w:b/>
                <w:color w:val="FFFFFF"/>
                <w:sz w:val="36"/>
              </w:rPr>
            </w:pPr>
            <w:r>
              <w:rPr>
                <w:rFonts w:ascii="Calibri" w:hAnsi="Calibri" w:cs="Calibri"/>
                <w:b/>
                <w:color w:val="FFFFFF"/>
                <w:sz w:val="36"/>
              </w:rPr>
              <w:t>Safety</w:t>
            </w:r>
          </w:p>
        </w:tc>
      </w:tr>
    </w:tbl>
    <w:p w:rsidR="00AC16FD" w:rsidRDefault="00AC16FD" w:rsidP="00AC16FD">
      <w:pPr>
        <w:spacing w:after="0" w:line="240" w:lineRule="auto"/>
        <w:ind w:left="567" w:right="414"/>
        <w:jc w:val="both"/>
        <w:rPr>
          <w:rFonts w:eastAsia="Times New Roman" w:cs="Arial"/>
          <w:color w:val="474747"/>
          <w:lang w:val="en-US" w:eastAsia="en-AU"/>
        </w:rPr>
      </w:pPr>
    </w:p>
    <w:p w:rsidR="00E91B1D" w:rsidRDefault="00AC16FD" w:rsidP="00AC21DD">
      <w:pPr>
        <w:shd w:val="clear" w:color="auto" w:fill="FFFFFF"/>
        <w:spacing w:after="0"/>
        <w:ind w:left="284" w:right="413"/>
        <w:rPr>
          <w:rFonts w:eastAsia="Times New Roman" w:cs="Arial"/>
          <w:color w:val="474747"/>
          <w:lang w:val="en-US" w:eastAsia="en-AU"/>
        </w:rPr>
      </w:pPr>
      <w:r w:rsidRPr="009F5FBF">
        <w:rPr>
          <w:rFonts w:eastAsia="Times New Roman" w:cs="Arial"/>
          <w:color w:val="474747"/>
          <w:lang w:val="en-US" w:eastAsia="en-AU"/>
        </w:rPr>
        <w:t xml:space="preserve">We all need to consider safety in our lives. In our day to day living, some activities we undertake are more risky than others. Children and adolescents with Epilepsy have potential other risks that must be considered. By being aware of these risks and </w:t>
      </w:r>
      <w:proofErr w:type="spellStart"/>
      <w:r w:rsidRPr="009F5FBF">
        <w:rPr>
          <w:rFonts w:eastAsia="Times New Roman" w:cs="Arial"/>
          <w:color w:val="474747"/>
          <w:lang w:val="en-US" w:eastAsia="en-AU"/>
        </w:rPr>
        <w:t>minimising</w:t>
      </w:r>
      <w:proofErr w:type="spellEnd"/>
      <w:r w:rsidRPr="009F5FBF">
        <w:rPr>
          <w:rFonts w:eastAsia="Times New Roman" w:cs="Arial"/>
          <w:color w:val="474747"/>
          <w:lang w:val="en-US" w:eastAsia="en-AU"/>
        </w:rPr>
        <w:t xml:space="preserve"> them, children with Epilepsy can live full and active lives.</w:t>
      </w:r>
      <w:r w:rsidR="00E91B1D">
        <w:rPr>
          <w:rFonts w:eastAsia="Times New Roman" w:cs="Arial"/>
          <w:color w:val="474747"/>
          <w:lang w:val="en-US" w:eastAsia="en-AU"/>
        </w:rPr>
        <w:t xml:space="preserve"> </w:t>
      </w:r>
      <w:r w:rsidR="00E91B1D" w:rsidRPr="009F5FBF">
        <w:rPr>
          <w:rFonts w:eastAsia="Times New Roman" w:cs="Arial"/>
          <w:color w:val="474747"/>
          <w:lang w:val="en-US" w:eastAsia="en-AU"/>
        </w:rPr>
        <w:t>Your Doctor will be able to give you advice, but safety is a responsibility for all.</w:t>
      </w:r>
    </w:p>
    <w:p w:rsidR="00AC16FD" w:rsidRDefault="00AC16FD" w:rsidP="00AC21DD">
      <w:pPr>
        <w:spacing w:after="0"/>
        <w:ind w:left="284" w:right="413" w:hanging="425"/>
        <w:jc w:val="both"/>
        <w:rPr>
          <w:rFonts w:eastAsia="Times New Roman" w:cs="Arial"/>
          <w:b/>
          <w:color w:val="474747"/>
          <w:lang w:val="en-US" w:eastAsia="en-AU"/>
        </w:rPr>
      </w:pPr>
    </w:p>
    <w:p w:rsidR="00AC16FD" w:rsidRPr="002E1757" w:rsidRDefault="00AC16FD" w:rsidP="00AC21DD">
      <w:pPr>
        <w:spacing w:after="0"/>
        <w:ind w:left="284" w:right="413"/>
        <w:jc w:val="both"/>
        <w:rPr>
          <w:rFonts w:eastAsia="Times New Roman" w:cs="Arial"/>
          <w:b/>
          <w:color w:val="474747"/>
          <w:lang w:val="en-US" w:eastAsia="en-AU"/>
        </w:rPr>
      </w:pPr>
      <w:r w:rsidRPr="002E1757">
        <w:rPr>
          <w:rFonts w:eastAsia="Times New Roman" w:cs="Arial"/>
          <w:b/>
          <w:color w:val="474747"/>
          <w:lang w:val="en-US" w:eastAsia="en-AU"/>
        </w:rPr>
        <w:t xml:space="preserve">The risk of injury to a child </w:t>
      </w:r>
      <w:r>
        <w:rPr>
          <w:rFonts w:eastAsia="Times New Roman" w:cs="Arial"/>
          <w:b/>
          <w:color w:val="474747"/>
          <w:lang w:val="en-US" w:eastAsia="en-AU"/>
        </w:rPr>
        <w:t xml:space="preserve">or adolescent </w:t>
      </w:r>
      <w:r w:rsidRPr="002E1757">
        <w:rPr>
          <w:rFonts w:eastAsia="Times New Roman" w:cs="Arial"/>
          <w:b/>
          <w:color w:val="474747"/>
          <w:lang w:val="en-US" w:eastAsia="en-AU"/>
        </w:rPr>
        <w:t>with Epilepsy depends upon several factors: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Seizures: there is increased risk if the seizures cause a loss of consciousness or occur without warning.</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Frequency of Seizures: there is increased risk if there are many seizures per day.</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Seizure Triggers: there are certain activities that can trigger a seizure, such as stress and tiredness.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Age of child or adolescent.</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Medications being used to control seizures: certain medications, especially at higher doses, can lead to certain side effects such as drowsiness and unsteadiness.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Activity: always consider the type of activity and the risk posed by having a seizure. Activities such as swimming, surfing, and bike riding are examples.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Other neurological or health problems.</w:t>
      </w:r>
    </w:p>
    <w:p w:rsidR="00AC16FD" w:rsidRPr="00D10FB0" w:rsidRDefault="00AC16FD" w:rsidP="00AC21DD">
      <w:pPr>
        <w:shd w:val="clear" w:color="auto" w:fill="FFFFFF"/>
        <w:spacing w:after="0"/>
        <w:ind w:left="284" w:right="413"/>
        <w:rPr>
          <w:rFonts w:eastAsia="Times New Roman" w:cs="Arial"/>
          <w:b/>
          <w:bCs/>
          <w:color w:val="474747"/>
          <w:sz w:val="18"/>
          <w:lang w:val="en-US" w:eastAsia="en-AU"/>
        </w:rPr>
      </w:pPr>
    </w:p>
    <w:p w:rsidR="00AC16FD" w:rsidRDefault="00AC16FD" w:rsidP="00AC21DD">
      <w:pPr>
        <w:shd w:val="clear" w:color="auto" w:fill="FFFFFF"/>
        <w:spacing w:after="0"/>
        <w:ind w:left="284" w:right="413"/>
        <w:jc w:val="center"/>
        <w:rPr>
          <w:rFonts w:eastAsia="Times New Roman" w:cs="Arial"/>
          <w:b/>
          <w:bCs/>
          <w:color w:val="474747"/>
          <w:lang w:val="en-US" w:eastAsia="en-AU"/>
        </w:rPr>
      </w:pPr>
      <w:r w:rsidRPr="009F5FBF">
        <w:rPr>
          <w:rFonts w:eastAsia="Times New Roman" w:cs="Arial"/>
          <w:b/>
          <w:bCs/>
          <w:color w:val="474747"/>
          <w:lang w:val="en-US" w:eastAsia="en-AU"/>
        </w:rPr>
        <w:t>Safety precautions should be sensible and relevant to the individual child or adolescent.</w:t>
      </w:r>
    </w:p>
    <w:p w:rsidR="00AC16FD" w:rsidRPr="00D10FB0" w:rsidRDefault="00AC16FD" w:rsidP="00AC21DD">
      <w:pPr>
        <w:shd w:val="clear" w:color="auto" w:fill="FFFFFF"/>
        <w:spacing w:after="0"/>
        <w:ind w:left="284" w:right="413"/>
        <w:jc w:val="center"/>
        <w:rPr>
          <w:rFonts w:eastAsia="Times New Roman" w:cs="Arial"/>
          <w:color w:val="474747"/>
          <w:sz w:val="14"/>
          <w:lang w:val="en-US" w:eastAsia="en-AU"/>
        </w:rPr>
      </w:pPr>
      <w:r w:rsidRPr="009F5FBF">
        <w:rPr>
          <w:rFonts w:eastAsia="Times New Roman" w:cs="Arial"/>
          <w:b/>
          <w:bCs/>
          <w:color w:val="474747"/>
          <w:lang w:val="en-US" w:eastAsia="en-AU"/>
        </w:rPr>
        <w:t>There needs to be an app</w:t>
      </w:r>
      <w:r>
        <w:rPr>
          <w:rFonts w:eastAsia="Times New Roman" w:cs="Arial"/>
          <w:b/>
          <w:bCs/>
          <w:color w:val="474747"/>
          <w:lang w:val="en-US" w:eastAsia="en-AU"/>
        </w:rPr>
        <w:t>r</w:t>
      </w:r>
      <w:r w:rsidRPr="009F5FBF">
        <w:rPr>
          <w:rFonts w:eastAsia="Times New Roman" w:cs="Arial"/>
          <w:b/>
          <w:bCs/>
          <w:color w:val="474747"/>
          <w:lang w:val="en-US" w:eastAsia="en-AU"/>
        </w:rPr>
        <w:t>opriate balance between risk and restriction.</w:t>
      </w:r>
    </w:p>
    <w:p w:rsidR="00AC16FD" w:rsidRDefault="00AC16FD" w:rsidP="00AC21DD">
      <w:pPr>
        <w:shd w:val="clear" w:color="auto" w:fill="FFFFFF"/>
        <w:spacing w:after="0"/>
        <w:ind w:left="567" w:right="413"/>
        <w:rPr>
          <w:rFonts w:eastAsia="Times New Roman" w:cs="Arial"/>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AC16FD" w:rsidRPr="00210E7D" w:rsidTr="00AC16FD">
        <w:trPr>
          <w:trHeight w:val="503"/>
        </w:trPr>
        <w:tc>
          <w:tcPr>
            <w:tcW w:w="10030" w:type="dxa"/>
            <w:shd w:val="clear" w:color="auto" w:fill="0070C0"/>
            <w:vAlign w:val="center"/>
          </w:tcPr>
          <w:p w:rsidR="00AC16FD" w:rsidRPr="001A586F" w:rsidRDefault="00AC16FD" w:rsidP="00AC21DD">
            <w:pPr>
              <w:pStyle w:val="BodyText"/>
              <w:spacing w:line="276" w:lineRule="auto"/>
              <w:rPr>
                <w:rFonts w:ascii="Calibri" w:hAnsi="Calibri" w:cs="Calibri"/>
                <w:b/>
                <w:color w:val="FFFFFF"/>
                <w:sz w:val="36"/>
              </w:rPr>
            </w:pPr>
            <w:r w:rsidRPr="001A586F">
              <w:rPr>
                <w:rFonts w:ascii="Calibri" w:hAnsi="Calibri" w:cs="Calibri"/>
                <w:b/>
                <w:color w:val="FFFFFF"/>
                <w:sz w:val="22"/>
              </w:rPr>
              <w:t>Children and adolescents with epilepsy need to especially consider the following activities:</w:t>
            </w:r>
          </w:p>
        </w:tc>
      </w:tr>
    </w:tbl>
    <w:p w:rsidR="00AC16FD" w:rsidRPr="00D10FB0" w:rsidRDefault="00AC16FD" w:rsidP="00AC21DD">
      <w:pPr>
        <w:shd w:val="clear" w:color="auto" w:fill="FFFFFF"/>
        <w:spacing w:after="0"/>
        <w:ind w:right="271"/>
        <w:rPr>
          <w:rFonts w:eastAsia="Times New Roman" w:cs="Arial"/>
          <w:color w:val="474747"/>
          <w:sz w:val="16"/>
          <w:lang w:val="en-US" w:eastAsia="en-AU"/>
        </w:rPr>
      </w:pPr>
    </w:p>
    <w:p w:rsidR="00AC16FD" w:rsidRDefault="00AC16FD" w:rsidP="00AC21DD">
      <w:pPr>
        <w:numPr>
          <w:ilvl w:val="0"/>
          <w:numId w:val="11"/>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Swimming:</w:t>
      </w:r>
      <w:r w:rsidRPr="009F5FBF">
        <w:rPr>
          <w:rFonts w:eastAsia="Times New Roman" w:cs="Arial"/>
          <w:color w:val="474747"/>
          <w:lang w:val="en-US" w:eastAsia="en-AU"/>
        </w:rPr>
        <w:t xml:space="preserve"> </w:t>
      </w:r>
    </w:p>
    <w:p w:rsidR="00AC16FD" w:rsidRDefault="00AC16FD" w:rsidP="00AC21DD">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 xml:space="preserve">The pool, </w:t>
      </w:r>
      <w:r>
        <w:rPr>
          <w:rFonts w:eastAsia="Times New Roman" w:cs="Arial"/>
          <w:color w:val="474747"/>
          <w:lang w:val="en-US" w:eastAsia="en-AU"/>
        </w:rPr>
        <w:t>open-o</w:t>
      </w:r>
      <w:r w:rsidRPr="009F5FBF">
        <w:rPr>
          <w:rFonts w:eastAsia="Times New Roman" w:cs="Arial"/>
          <w:color w:val="474747"/>
          <w:lang w:val="en-US" w:eastAsia="en-AU"/>
        </w:rPr>
        <w:t xml:space="preserve">cean, surfing and water skiing all pose potential risks to safety. Swimming in a pool with an adult watching closely is not too risky for most children. However, the adult must be prepared to watch the child at all times, be able to swim and assist in a rescue if needed. These precautions apply to school carnivals and swimming sessions, as well as family and teenage outings. </w:t>
      </w:r>
      <w:r>
        <w:rPr>
          <w:rFonts w:eastAsia="Times New Roman" w:cs="Arial"/>
          <w:color w:val="474747"/>
          <w:lang w:val="en-US" w:eastAsia="en-AU"/>
        </w:rPr>
        <w:t>Swimming in rivers/dams and s</w:t>
      </w:r>
      <w:r w:rsidRPr="009F5FBF">
        <w:rPr>
          <w:rFonts w:eastAsia="Times New Roman" w:cs="Arial"/>
          <w:color w:val="474747"/>
          <w:lang w:val="en-US" w:eastAsia="en-AU"/>
        </w:rPr>
        <w:t xml:space="preserve">urfing </w:t>
      </w:r>
      <w:r>
        <w:rPr>
          <w:rFonts w:eastAsia="Times New Roman" w:cs="Arial"/>
          <w:color w:val="474747"/>
          <w:lang w:val="en-US" w:eastAsia="en-AU"/>
        </w:rPr>
        <w:t xml:space="preserve">or swimming in the open ocean is </w:t>
      </w:r>
      <w:r w:rsidRPr="009F5FBF">
        <w:rPr>
          <w:rFonts w:eastAsia="Times New Roman" w:cs="Arial"/>
          <w:color w:val="474747"/>
          <w:lang w:val="en-US" w:eastAsia="en-AU"/>
        </w:rPr>
        <w:t xml:space="preserve">far more dangerous than </w:t>
      </w:r>
      <w:r>
        <w:rPr>
          <w:rFonts w:eastAsia="Times New Roman" w:cs="Arial"/>
          <w:color w:val="474747"/>
          <w:lang w:val="en-US" w:eastAsia="en-AU"/>
        </w:rPr>
        <w:t xml:space="preserve">swimming </w:t>
      </w:r>
      <w:r w:rsidRPr="009F5FBF">
        <w:rPr>
          <w:rFonts w:eastAsia="Times New Roman" w:cs="Arial"/>
          <w:color w:val="474747"/>
          <w:lang w:val="en-US" w:eastAsia="en-AU"/>
        </w:rPr>
        <w:t xml:space="preserve">in </w:t>
      </w:r>
      <w:r>
        <w:rPr>
          <w:rFonts w:eastAsia="Times New Roman" w:cs="Arial"/>
          <w:color w:val="474747"/>
          <w:lang w:val="en-US" w:eastAsia="en-AU"/>
        </w:rPr>
        <w:t>a</w:t>
      </w:r>
      <w:r w:rsidRPr="009F5FBF">
        <w:rPr>
          <w:rFonts w:eastAsia="Times New Roman" w:cs="Arial"/>
          <w:color w:val="474747"/>
          <w:lang w:val="en-US" w:eastAsia="en-AU"/>
        </w:rPr>
        <w:t xml:space="preserve"> pool. You always need to consider what you would do if the child were to have a seizure.</w:t>
      </w:r>
    </w:p>
    <w:p w:rsidR="00AC16FD" w:rsidRPr="009F5FBF" w:rsidRDefault="00AC16FD" w:rsidP="00AC21DD">
      <w:pPr>
        <w:spacing w:after="0"/>
        <w:ind w:left="720" w:right="271"/>
        <w:jc w:val="both"/>
        <w:rPr>
          <w:rFonts w:eastAsia="Times New Roman" w:cs="Arial"/>
          <w:color w:val="474747"/>
          <w:lang w:val="en-US" w:eastAsia="en-AU"/>
        </w:rPr>
      </w:pPr>
    </w:p>
    <w:p w:rsidR="00AC16FD" w:rsidRDefault="00AC16FD" w:rsidP="00AC21DD">
      <w:pPr>
        <w:numPr>
          <w:ilvl w:val="0"/>
          <w:numId w:val="11"/>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Bathroom and toilets:</w:t>
      </w:r>
      <w:r w:rsidRPr="009F5FBF">
        <w:rPr>
          <w:rFonts w:eastAsia="Times New Roman" w:cs="Arial"/>
          <w:color w:val="474747"/>
          <w:lang w:val="en-US" w:eastAsia="en-AU"/>
        </w:rPr>
        <w:t xml:space="preserve"> </w:t>
      </w:r>
    </w:p>
    <w:p w:rsidR="00AC16FD" w:rsidRDefault="00AC16FD" w:rsidP="00AC21DD">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In general it is important that your child can not lock themselves into certain rooms in the house. This is so you can gain easy access if they were to have a seizure. Children and adolescents should have showers rather than baths. Your child is very vulnerable while bathing. Never leave your child unsupervised in the bath. The person supervising should be competent in giving first aid (generally an adult and not another sibling).</w:t>
      </w:r>
    </w:p>
    <w:p w:rsidR="00AC16FD" w:rsidRPr="009F5FBF" w:rsidRDefault="00AC16FD" w:rsidP="00AC21DD">
      <w:pPr>
        <w:spacing w:after="0"/>
        <w:ind w:left="720" w:right="271"/>
        <w:jc w:val="both"/>
        <w:rPr>
          <w:rFonts w:eastAsia="Times New Roman" w:cs="Arial"/>
          <w:color w:val="474747"/>
          <w:lang w:val="en-US" w:eastAsia="en-AU"/>
        </w:rPr>
      </w:pPr>
    </w:p>
    <w:p w:rsidR="00AC16FD" w:rsidRDefault="00AC16FD" w:rsidP="00AC21DD">
      <w:pPr>
        <w:numPr>
          <w:ilvl w:val="0"/>
          <w:numId w:val="11"/>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Biking:</w:t>
      </w:r>
      <w:r w:rsidRPr="009F5FBF">
        <w:rPr>
          <w:rFonts w:eastAsia="Times New Roman" w:cs="Arial"/>
          <w:color w:val="474747"/>
          <w:lang w:val="en-US" w:eastAsia="en-AU"/>
        </w:rPr>
        <w:t xml:space="preserve"> </w:t>
      </w:r>
    </w:p>
    <w:p w:rsidR="00AC16FD" w:rsidRDefault="00AC16FD" w:rsidP="00AC21DD">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Wear a helmet when riding a bike. Ride on bike tracks and in parks and not on the road. Main roads, with high car activity, pose the greatest risk.</w:t>
      </w:r>
    </w:p>
    <w:p w:rsidR="00AC21DD" w:rsidRDefault="00AC21DD" w:rsidP="00AC21DD">
      <w:pPr>
        <w:spacing w:after="0"/>
        <w:ind w:left="720" w:right="271"/>
        <w:jc w:val="both"/>
        <w:rPr>
          <w:rFonts w:eastAsia="Times New Roman" w:cs="Arial"/>
          <w:color w:val="474747"/>
          <w:lang w:val="en-US" w:eastAsia="en-AU"/>
        </w:rPr>
      </w:pPr>
    </w:p>
    <w:p w:rsidR="00AC21DD" w:rsidRDefault="00AC21DD" w:rsidP="00AC21DD">
      <w:pPr>
        <w:spacing w:after="0"/>
        <w:ind w:left="720" w:right="271"/>
        <w:jc w:val="both"/>
        <w:rPr>
          <w:rFonts w:eastAsia="Times New Roman" w:cs="Arial"/>
          <w:color w:val="474747"/>
          <w:lang w:val="en-US" w:eastAsia="en-AU"/>
        </w:rPr>
      </w:pPr>
    </w:p>
    <w:p w:rsidR="00AC21DD" w:rsidRDefault="005C7AE7" w:rsidP="005C7AE7">
      <w:pPr>
        <w:spacing w:after="0"/>
        <w:ind w:right="271"/>
        <w:jc w:val="both"/>
        <w:rPr>
          <w:rFonts w:eastAsia="Times New Roman" w:cs="Arial"/>
          <w:color w:val="474747"/>
          <w:lang w:val="en-US" w:eastAsia="en-AU"/>
        </w:rPr>
      </w:pPr>
      <w:r>
        <w:rPr>
          <w:rFonts w:eastAsia="Times New Roman" w:cs="Arial"/>
          <w:color w:val="474747"/>
          <w:lang w:val="en-US" w:eastAsia="en-AU"/>
        </w:rPr>
        <w:lastRenderedPageBreak/>
        <w:t xml:space="preserve">    </w:t>
      </w:r>
      <w:r w:rsidR="00AC21DD" w:rsidRPr="001A586F">
        <w:rPr>
          <w:noProof/>
          <w:sz w:val="20"/>
          <w:lang w:eastAsia="en-AU"/>
        </w:rPr>
        <w:drawing>
          <wp:inline distT="0" distB="0" distL="0" distR="0" wp14:anchorId="39330105" wp14:editId="74BAE93E">
            <wp:extent cx="1615856" cy="871870"/>
            <wp:effectExtent l="0" t="0" r="3810" b="4445"/>
            <wp:docPr id="4"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744" cy="873968"/>
                    </a:xfrm>
                    <a:prstGeom prst="rect">
                      <a:avLst/>
                    </a:prstGeom>
                    <a:noFill/>
                    <a:ln>
                      <a:noFill/>
                    </a:ln>
                  </pic:spPr>
                </pic:pic>
              </a:graphicData>
            </a:graphic>
          </wp:inline>
        </w:drawing>
      </w:r>
    </w:p>
    <w:p w:rsidR="00AC21DD" w:rsidRDefault="00AC21DD" w:rsidP="00AC21DD">
      <w:pPr>
        <w:spacing w:after="0"/>
        <w:ind w:left="720" w:right="271"/>
        <w:jc w:val="both"/>
        <w:rPr>
          <w:rFonts w:eastAsia="Times New Roman" w:cs="Arial"/>
          <w:color w:val="474747"/>
          <w:lang w:val="en-US" w:eastAsia="en-AU"/>
        </w:rPr>
      </w:pPr>
    </w:p>
    <w:tbl>
      <w:tblPr>
        <w:tblW w:w="9906" w:type="dxa"/>
        <w:tblInd w:w="142" w:type="dxa"/>
        <w:tblLayout w:type="fixed"/>
        <w:tblLook w:val="01E0" w:firstRow="1" w:lastRow="1" w:firstColumn="1" w:lastColumn="1" w:noHBand="0" w:noVBand="0"/>
      </w:tblPr>
      <w:tblGrid>
        <w:gridCol w:w="9906"/>
      </w:tblGrid>
      <w:tr w:rsidR="00AC21DD" w:rsidRPr="00210E7D" w:rsidTr="002F4819">
        <w:trPr>
          <w:trHeight w:val="680"/>
        </w:trPr>
        <w:tc>
          <w:tcPr>
            <w:tcW w:w="9906" w:type="dxa"/>
            <w:shd w:val="clear" w:color="auto" w:fill="0070C0"/>
            <w:vAlign w:val="center"/>
          </w:tcPr>
          <w:p w:rsidR="00AC21DD" w:rsidRPr="001A586F" w:rsidRDefault="00AC21DD" w:rsidP="002F4819">
            <w:pPr>
              <w:pStyle w:val="BodyText"/>
              <w:jc w:val="center"/>
              <w:rPr>
                <w:rFonts w:ascii="Calibri" w:hAnsi="Calibri" w:cs="Calibri"/>
                <w:b/>
                <w:color w:val="FFFFFF"/>
                <w:sz w:val="36"/>
              </w:rPr>
            </w:pPr>
            <w:r>
              <w:rPr>
                <w:rFonts w:ascii="Calibri" w:hAnsi="Calibri" w:cs="Calibri"/>
                <w:b/>
                <w:color w:val="FFFFFF"/>
                <w:sz w:val="36"/>
              </w:rPr>
              <w:t>Safety continued…</w:t>
            </w:r>
          </w:p>
        </w:tc>
      </w:tr>
    </w:tbl>
    <w:p w:rsidR="00AC21DD" w:rsidRDefault="00AC21DD" w:rsidP="00AC21DD">
      <w:pPr>
        <w:spacing w:after="0"/>
        <w:ind w:left="720" w:right="271"/>
        <w:jc w:val="both"/>
        <w:rPr>
          <w:rFonts w:eastAsia="Times New Roman" w:cs="Arial"/>
          <w:color w:val="474747"/>
          <w:lang w:val="en-US" w:eastAsia="en-AU"/>
        </w:rPr>
      </w:pPr>
    </w:p>
    <w:p w:rsidR="00E91B1D" w:rsidRDefault="00E91B1D" w:rsidP="00AC21DD">
      <w:pPr>
        <w:spacing w:after="0"/>
        <w:ind w:left="720" w:right="271"/>
        <w:jc w:val="both"/>
        <w:rPr>
          <w:rFonts w:eastAsia="Times New Roman" w:cs="Arial"/>
          <w:color w:val="474747"/>
          <w:lang w:val="en-US" w:eastAsia="en-AU"/>
        </w:rPr>
      </w:pPr>
    </w:p>
    <w:p w:rsidR="00E91B1D" w:rsidRPr="00E91B1D" w:rsidRDefault="00E91B1D" w:rsidP="00AC21DD">
      <w:pPr>
        <w:pStyle w:val="ListParagraph"/>
        <w:numPr>
          <w:ilvl w:val="1"/>
          <w:numId w:val="15"/>
        </w:numPr>
        <w:spacing w:after="0"/>
        <w:ind w:left="720" w:right="271"/>
        <w:jc w:val="both"/>
        <w:rPr>
          <w:rFonts w:eastAsia="Times New Roman" w:cs="Arial"/>
          <w:b/>
          <w:color w:val="474747"/>
          <w:u w:val="single"/>
          <w:lang w:val="en-US" w:eastAsia="en-AU"/>
        </w:rPr>
      </w:pPr>
      <w:r w:rsidRPr="00E91B1D">
        <w:rPr>
          <w:rFonts w:eastAsia="Times New Roman" w:cs="Arial"/>
          <w:b/>
          <w:color w:val="474747"/>
          <w:u w:val="single"/>
          <w:lang w:val="en-US" w:eastAsia="en-AU"/>
        </w:rPr>
        <w:t>Driving</w:t>
      </w:r>
    </w:p>
    <w:p w:rsidR="00E91B1D" w:rsidRPr="00E91B1D" w:rsidRDefault="00E91B1D" w:rsidP="00AC21DD">
      <w:pPr>
        <w:spacing w:after="0"/>
        <w:ind w:left="720" w:right="271"/>
        <w:jc w:val="both"/>
        <w:rPr>
          <w:rFonts w:eastAsia="Times New Roman" w:cs="Arial"/>
          <w:color w:val="474747"/>
          <w:lang w:val="en-US" w:eastAsia="en-AU"/>
        </w:rPr>
      </w:pPr>
    </w:p>
    <w:p w:rsidR="00E91B1D" w:rsidRDefault="00E91B1D" w:rsidP="00AC21DD">
      <w:pPr>
        <w:spacing w:after="0"/>
        <w:ind w:left="720" w:right="271"/>
        <w:rPr>
          <w:rFonts w:eastAsia="Times New Roman" w:cs="Arial"/>
          <w:color w:val="474747"/>
          <w:lang w:val="en-US" w:eastAsia="en-AU"/>
        </w:rPr>
      </w:pPr>
      <w:r w:rsidRPr="00E91B1D">
        <w:rPr>
          <w:rFonts w:eastAsia="Times New Roman" w:cs="Arial"/>
          <w:color w:val="474747"/>
          <w:lang w:val="en-US" w:eastAsia="en-AU"/>
        </w:rPr>
        <w:t xml:space="preserve">If a young person who is already licensed to drive experiences a seizure, they must stop driving and seek medical advice. The AUSTROADS "Assessing Fitness to Drive" document details the legal requirements in relation to driving and seizure and can be accessed by </w:t>
      </w:r>
      <w:r>
        <w:rPr>
          <w:rFonts w:eastAsia="Times New Roman" w:cs="Arial"/>
          <w:color w:val="474747"/>
          <w:lang w:val="en-US" w:eastAsia="en-AU"/>
        </w:rPr>
        <w:t xml:space="preserve">visiting the website:  </w:t>
      </w:r>
      <w:hyperlink r:id="rId10" w:history="1">
        <w:r w:rsidRPr="00E832BB">
          <w:rPr>
            <w:rStyle w:val="Hyperlink"/>
            <w:rFonts w:eastAsia="Times New Roman" w:cs="Arial"/>
            <w:lang w:val="en-US" w:eastAsia="en-AU"/>
          </w:rPr>
          <w:t>https://austroads.com.au/drivers-and-vehicles/assessing-fitness-to-drive</w:t>
        </w:r>
      </w:hyperlink>
      <w:r>
        <w:rPr>
          <w:rFonts w:eastAsia="Times New Roman" w:cs="Arial"/>
          <w:color w:val="474747"/>
          <w:lang w:val="en-US" w:eastAsia="en-AU"/>
        </w:rPr>
        <w:t xml:space="preserve"> </w:t>
      </w:r>
    </w:p>
    <w:p w:rsidR="00773C10" w:rsidRDefault="00773C10" w:rsidP="00AC21DD">
      <w:pPr>
        <w:spacing w:after="0"/>
        <w:ind w:left="720" w:right="271"/>
        <w:rPr>
          <w:rFonts w:eastAsia="Times New Roman" w:cs="Arial"/>
          <w:color w:val="474747"/>
          <w:lang w:val="en-US" w:eastAsia="en-AU"/>
        </w:rPr>
      </w:pPr>
    </w:p>
    <w:p w:rsidR="00AC21DD" w:rsidRDefault="00AC21DD" w:rsidP="00AC21DD">
      <w:pPr>
        <w:spacing w:after="0"/>
        <w:ind w:left="720" w:right="271"/>
        <w:jc w:val="both"/>
        <w:rPr>
          <w:rFonts w:eastAsia="Times New Roman" w:cs="Arial"/>
          <w:color w:val="474747"/>
          <w:lang w:val="en-US" w:eastAsia="en-AU"/>
        </w:rPr>
      </w:pPr>
    </w:p>
    <w:p w:rsidR="00E91B1D" w:rsidRPr="00E91B1D" w:rsidRDefault="00E91B1D" w:rsidP="00AC21DD">
      <w:pPr>
        <w:pStyle w:val="ListParagraph"/>
        <w:numPr>
          <w:ilvl w:val="1"/>
          <w:numId w:val="15"/>
        </w:numPr>
        <w:spacing w:after="0"/>
        <w:ind w:left="720" w:right="271"/>
        <w:jc w:val="both"/>
        <w:rPr>
          <w:rFonts w:eastAsia="Times New Roman" w:cs="Arial"/>
          <w:b/>
          <w:color w:val="474747"/>
          <w:u w:val="single"/>
          <w:lang w:val="en-US" w:eastAsia="en-AU"/>
        </w:rPr>
      </w:pPr>
      <w:r w:rsidRPr="00E91B1D">
        <w:rPr>
          <w:rFonts w:eastAsia="Times New Roman" w:cs="Arial"/>
          <w:b/>
          <w:color w:val="474747"/>
          <w:u w:val="single"/>
          <w:lang w:val="en-US" w:eastAsia="en-AU"/>
        </w:rPr>
        <w:t>Other</w:t>
      </w:r>
    </w:p>
    <w:p w:rsidR="00E91B1D" w:rsidRPr="00E91B1D" w:rsidRDefault="00E91B1D" w:rsidP="00AC21DD">
      <w:pPr>
        <w:spacing w:after="0"/>
        <w:ind w:left="720" w:right="271"/>
        <w:jc w:val="both"/>
        <w:rPr>
          <w:rFonts w:eastAsia="Times New Roman" w:cs="Arial"/>
          <w:color w:val="474747"/>
          <w:lang w:val="en-US" w:eastAsia="en-AU"/>
        </w:rPr>
      </w:pPr>
    </w:p>
    <w:p w:rsidR="00E91B1D" w:rsidRPr="00E91B1D" w:rsidRDefault="00E91B1D" w:rsidP="00AC21DD">
      <w:pPr>
        <w:spacing w:after="0"/>
        <w:ind w:left="720" w:right="271"/>
        <w:jc w:val="both"/>
        <w:rPr>
          <w:rFonts w:eastAsia="Times New Roman" w:cs="Arial"/>
          <w:color w:val="474747"/>
          <w:lang w:val="en-US" w:eastAsia="en-AU"/>
        </w:rPr>
      </w:pPr>
      <w:r w:rsidRPr="00E91B1D">
        <w:rPr>
          <w:rFonts w:eastAsia="Times New Roman" w:cs="Arial"/>
          <w:color w:val="474747"/>
          <w:lang w:val="en-US" w:eastAsia="en-AU"/>
        </w:rPr>
        <w:t>The following activities also carry extra risks for people who experience seizures and should be discussed with the treating doctor:</w:t>
      </w:r>
    </w:p>
    <w:p w:rsidR="00E91B1D" w:rsidRPr="00E91B1D" w:rsidRDefault="00E91B1D" w:rsidP="00AC21DD">
      <w:pPr>
        <w:spacing w:after="0"/>
        <w:ind w:left="720" w:right="271"/>
        <w:jc w:val="both"/>
        <w:rPr>
          <w:rFonts w:eastAsia="Times New Roman" w:cs="Arial"/>
          <w:color w:val="474747"/>
          <w:lang w:val="en-US" w:eastAsia="en-AU"/>
        </w:rPr>
      </w:pPr>
    </w:p>
    <w:p w:rsidR="00E91B1D" w:rsidRPr="00AC21DD" w:rsidRDefault="00E91B1D" w:rsidP="00AC21DD">
      <w:pPr>
        <w:pStyle w:val="ListParagraph"/>
        <w:numPr>
          <w:ilvl w:val="1"/>
          <w:numId w:val="15"/>
        </w:numPr>
        <w:spacing w:after="0"/>
        <w:ind w:right="271"/>
        <w:jc w:val="both"/>
        <w:rPr>
          <w:rFonts w:eastAsia="Times New Roman" w:cs="Arial"/>
          <w:color w:val="474747"/>
          <w:lang w:val="en-US" w:eastAsia="en-AU"/>
        </w:rPr>
      </w:pPr>
      <w:r w:rsidRPr="00AC21DD">
        <w:rPr>
          <w:rFonts w:eastAsia="Times New Roman" w:cs="Arial"/>
          <w:color w:val="474747"/>
          <w:lang w:val="en-US" w:eastAsia="en-AU"/>
        </w:rPr>
        <w:t xml:space="preserve">Use of heavy machinery and/or power tools </w:t>
      </w:r>
    </w:p>
    <w:p w:rsidR="00E91B1D" w:rsidRPr="00AC21DD" w:rsidRDefault="00E91B1D" w:rsidP="00AC21DD">
      <w:pPr>
        <w:pStyle w:val="ListParagraph"/>
        <w:numPr>
          <w:ilvl w:val="1"/>
          <w:numId w:val="15"/>
        </w:numPr>
        <w:spacing w:after="0"/>
        <w:ind w:right="271"/>
        <w:jc w:val="both"/>
        <w:rPr>
          <w:rFonts w:eastAsia="Times New Roman" w:cs="Arial"/>
          <w:color w:val="474747"/>
          <w:lang w:val="en-US" w:eastAsia="en-AU"/>
        </w:rPr>
      </w:pPr>
      <w:r w:rsidRPr="00AC21DD">
        <w:rPr>
          <w:rFonts w:eastAsia="Times New Roman" w:cs="Arial"/>
          <w:color w:val="474747"/>
          <w:lang w:val="en-US" w:eastAsia="en-AU"/>
        </w:rPr>
        <w:t>Activities at height (e.g. building jobs at height, outdoor rock climbing/abseiling)</w:t>
      </w:r>
    </w:p>
    <w:p w:rsidR="00E91B1D" w:rsidRPr="00AC21DD" w:rsidRDefault="00E91B1D" w:rsidP="00AC21DD">
      <w:pPr>
        <w:pStyle w:val="ListParagraph"/>
        <w:numPr>
          <w:ilvl w:val="1"/>
          <w:numId w:val="15"/>
        </w:numPr>
        <w:spacing w:after="0"/>
        <w:ind w:right="271"/>
        <w:jc w:val="both"/>
        <w:rPr>
          <w:rFonts w:eastAsia="Times New Roman" w:cs="Arial"/>
          <w:color w:val="474747"/>
          <w:lang w:val="en-US" w:eastAsia="en-AU"/>
        </w:rPr>
      </w:pPr>
      <w:r w:rsidRPr="00AC21DD">
        <w:rPr>
          <w:rFonts w:eastAsia="Times New Roman" w:cs="Arial"/>
          <w:color w:val="474747"/>
          <w:lang w:val="en-US" w:eastAsia="en-AU"/>
        </w:rPr>
        <w:t>Activities at pace (</w:t>
      </w:r>
      <w:r w:rsidR="00963255">
        <w:rPr>
          <w:rFonts w:eastAsia="Times New Roman" w:cs="Arial"/>
          <w:color w:val="474747"/>
          <w:lang w:val="en-US" w:eastAsia="en-AU"/>
        </w:rPr>
        <w:t xml:space="preserve">e.g. </w:t>
      </w:r>
      <w:r w:rsidRPr="00AC21DD">
        <w:rPr>
          <w:rFonts w:eastAsia="Times New Roman" w:cs="Arial"/>
          <w:color w:val="474747"/>
          <w:lang w:val="en-US" w:eastAsia="en-AU"/>
        </w:rPr>
        <w:t>skiing, track racing)</w:t>
      </w:r>
    </w:p>
    <w:p w:rsidR="00AC21DD" w:rsidRDefault="00AC21DD" w:rsidP="000C7DB2">
      <w:pPr>
        <w:spacing w:before="100" w:beforeAutospacing="1" w:after="100" w:afterAutospacing="1" w:line="240" w:lineRule="auto"/>
        <w:ind w:left="308" w:right="271"/>
        <w:rPr>
          <w:rFonts w:eastAsia="Times New Roman" w:cs="Arial"/>
          <w:b/>
          <w:color w:val="474747"/>
          <w:lang w:val="en-US" w:eastAsia="en-AU"/>
        </w:rPr>
      </w:pPr>
    </w:p>
    <w:p w:rsidR="00AC21DD" w:rsidRDefault="00AC21DD" w:rsidP="000C7DB2">
      <w:pPr>
        <w:spacing w:before="100" w:beforeAutospacing="1" w:after="100" w:afterAutospacing="1" w:line="240" w:lineRule="auto"/>
        <w:ind w:left="308" w:right="271"/>
        <w:rPr>
          <w:rFonts w:eastAsia="Times New Roman" w:cs="Arial"/>
          <w:b/>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AC21DD" w:rsidRPr="00210E7D" w:rsidTr="002F4819">
        <w:trPr>
          <w:trHeight w:val="503"/>
        </w:trPr>
        <w:tc>
          <w:tcPr>
            <w:tcW w:w="10030" w:type="dxa"/>
            <w:shd w:val="clear" w:color="auto" w:fill="0070C0"/>
            <w:vAlign w:val="center"/>
          </w:tcPr>
          <w:p w:rsidR="00AC21DD" w:rsidRPr="001A586F" w:rsidRDefault="00AC21DD" w:rsidP="002F4819">
            <w:pPr>
              <w:pStyle w:val="BodyText"/>
              <w:rPr>
                <w:rFonts w:ascii="Calibri" w:hAnsi="Calibri" w:cs="Calibri"/>
                <w:b/>
                <w:color w:val="FFFFFF"/>
                <w:sz w:val="36"/>
              </w:rPr>
            </w:pPr>
            <w:r>
              <w:rPr>
                <w:rFonts w:ascii="Calibri" w:hAnsi="Calibri" w:cs="Calibri"/>
                <w:b/>
                <w:color w:val="FFFFFF"/>
                <w:sz w:val="22"/>
              </w:rPr>
              <w:t>Further information</w:t>
            </w:r>
          </w:p>
        </w:tc>
      </w:tr>
    </w:tbl>
    <w:p w:rsidR="00AC21DD" w:rsidRDefault="00AC21DD" w:rsidP="00AC21DD">
      <w:pPr>
        <w:spacing w:after="0"/>
        <w:ind w:left="308" w:right="271"/>
        <w:jc w:val="both"/>
        <w:rPr>
          <w:rFonts w:eastAsia="Times New Roman" w:cs="Arial"/>
          <w:b/>
          <w:color w:val="474747"/>
          <w:lang w:val="en-US" w:eastAsia="en-AU"/>
        </w:rPr>
      </w:pPr>
    </w:p>
    <w:p w:rsidR="00AC21DD" w:rsidRPr="009F5FBF" w:rsidRDefault="00AC21DD" w:rsidP="00AC21DD">
      <w:pPr>
        <w:spacing w:before="100" w:beforeAutospacing="1" w:after="100" w:afterAutospacing="1"/>
        <w:ind w:left="308" w:right="271"/>
        <w:rPr>
          <w:rFonts w:eastAsia="Times New Roman" w:cs="Arial"/>
          <w:color w:val="474747"/>
          <w:lang w:val="en-US" w:eastAsia="en-AU"/>
        </w:rPr>
      </w:pPr>
      <w:r>
        <w:rPr>
          <w:rFonts w:eastAsia="Times New Roman" w:cs="Arial"/>
          <w:b/>
          <w:color w:val="474747"/>
          <w:lang w:val="en-US" w:eastAsia="en-AU"/>
        </w:rPr>
        <w:t xml:space="preserve">Medic Alert Bracelets:  </w:t>
      </w:r>
      <w:r w:rsidRPr="009F5FBF">
        <w:rPr>
          <w:rFonts w:eastAsia="Times New Roman" w:cs="Arial"/>
          <w:color w:val="474747"/>
          <w:lang w:val="en-US" w:eastAsia="en-AU"/>
        </w:rPr>
        <w:t xml:space="preserve">Consider getting a </w:t>
      </w:r>
      <w:hyperlink r:id="rId11" w:tgtFrame="_blank" w:history="1">
        <w:r w:rsidRPr="009F5FBF">
          <w:rPr>
            <w:rFonts w:eastAsia="Times New Roman" w:cs="Arial"/>
            <w:color w:val="0000FF"/>
            <w:u w:val="single"/>
            <w:lang w:val="en-US" w:eastAsia="en-AU"/>
          </w:rPr>
          <w:t>medic alert bracelet</w:t>
        </w:r>
      </w:hyperlink>
      <w:r w:rsidRPr="009F5FBF">
        <w:rPr>
          <w:rFonts w:eastAsia="Times New Roman" w:cs="Arial"/>
          <w:color w:val="474747"/>
          <w:lang w:val="en-US" w:eastAsia="en-AU"/>
        </w:rPr>
        <w:t xml:space="preserve"> for your child. This is a good way of first aid responders knowing quickly what your child's background history is (especially when you are not there).</w:t>
      </w:r>
    </w:p>
    <w:p w:rsidR="00AC21DD" w:rsidRDefault="00AC21DD" w:rsidP="00AC21DD">
      <w:pPr>
        <w:spacing w:after="0"/>
        <w:ind w:left="308" w:right="271"/>
        <w:jc w:val="both"/>
        <w:rPr>
          <w:rFonts w:eastAsia="Times New Roman" w:cs="Arial"/>
          <w:b/>
          <w:color w:val="474747"/>
          <w:lang w:val="en-US" w:eastAsia="en-AU"/>
        </w:rPr>
      </w:pPr>
    </w:p>
    <w:p w:rsidR="00480787" w:rsidRDefault="00AC16FD" w:rsidP="00480787">
      <w:pPr>
        <w:spacing w:after="0"/>
        <w:ind w:left="308" w:right="271"/>
        <w:jc w:val="both"/>
        <w:rPr>
          <w:rFonts w:eastAsia="Times New Roman" w:cs="Arial"/>
          <w:color w:val="474747"/>
          <w:lang w:val="en-US" w:eastAsia="en-AU"/>
        </w:rPr>
      </w:pPr>
      <w:r>
        <w:rPr>
          <w:rFonts w:eastAsia="Times New Roman" w:cs="Arial"/>
          <w:b/>
          <w:color w:val="474747"/>
          <w:lang w:val="en-US" w:eastAsia="en-AU"/>
        </w:rPr>
        <w:t xml:space="preserve">Seizure Safety: </w:t>
      </w:r>
      <w:r w:rsidRPr="003D11C7">
        <w:rPr>
          <w:rFonts w:eastAsia="Times New Roman" w:cs="Arial"/>
          <w:color w:val="474747"/>
          <w:lang w:val="en-US" w:eastAsia="en-AU"/>
        </w:rPr>
        <w:t>Epilepsy Action</w:t>
      </w:r>
      <w:r w:rsidRPr="009F5FBF">
        <w:rPr>
          <w:rFonts w:eastAsia="Times New Roman" w:cs="Arial"/>
          <w:color w:val="474747"/>
          <w:lang w:val="en-US" w:eastAsia="en-AU"/>
        </w:rPr>
        <w:t xml:space="preserve"> has very good information on Safety. For </w:t>
      </w:r>
      <w:r>
        <w:rPr>
          <w:rFonts w:eastAsia="Times New Roman" w:cs="Arial"/>
          <w:color w:val="474747"/>
          <w:lang w:val="en-US" w:eastAsia="en-AU"/>
        </w:rPr>
        <w:t>further</w:t>
      </w:r>
      <w:r w:rsidRPr="009F5FBF">
        <w:rPr>
          <w:rFonts w:eastAsia="Times New Roman" w:cs="Arial"/>
          <w:color w:val="474747"/>
          <w:lang w:val="en-US" w:eastAsia="en-AU"/>
        </w:rPr>
        <w:t xml:space="preserve"> information please see:</w:t>
      </w:r>
      <w:r>
        <w:rPr>
          <w:rFonts w:eastAsia="Times New Roman" w:cs="Arial"/>
          <w:color w:val="474747"/>
          <w:lang w:val="en-US" w:eastAsia="en-AU"/>
        </w:rPr>
        <w:t xml:space="preserve"> </w:t>
      </w:r>
    </w:p>
    <w:p w:rsidR="00480787" w:rsidRPr="00480787" w:rsidRDefault="00AC16FD" w:rsidP="00480787">
      <w:pPr>
        <w:pStyle w:val="ListParagraph"/>
        <w:numPr>
          <w:ilvl w:val="0"/>
          <w:numId w:val="19"/>
        </w:numPr>
        <w:spacing w:after="0"/>
        <w:ind w:right="271"/>
        <w:jc w:val="both"/>
        <w:rPr>
          <w:rFonts w:eastAsia="Times New Roman" w:cs="Arial"/>
          <w:color w:val="474747"/>
          <w:lang w:val="en-US" w:eastAsia="en-AU"/>
        </w:rPr>
      </w:pPr>
      <w:r w:rsidRPr="00480787">
        <w:rPr>
          <w:rFonts w:eastAsia="Times New Roman" w:cs="Arial"/>
          <w:color w:val="474747"/>
          <w:lang w:val="en-US" w:eastAsia="en-AU"/>
        </w:rPr>
        <w:t xml:space="preserve">Epilepsy Action: </w:t>
      </w:r>
      <w:hyperlink r:id="rId12" w:tgtFrame="_blank" w:history="1">
        <w:r w:rsidRPr="00480787">
          <w:rPr>
            <w:rFonts w:eastAsia="Times New Roman" w:cs="Arial"/>
            <w:color w:val="0000FF"/>
            <w:u w:val="single"/>
            <w:lang w:val="en-US" w:eastAsia="en-AU"/>
          </w:rPr>
          <w:t>Seizure Smart</w:t>
        </w:r>
      </w:hyperlink>
      <w:r w:rsidRPr="00480787">
        <w:rPr>
          <w:rFonts w:eastAsia="Times New Roman" w:cs="Arial"/>
          <w:color w:val="474747"/>
          <w:lang w:val="en-US" w:eastAsia="en-AU"/>
        </w:rPr>
        <w:t xml:space="preserve"> - Safety (a detailed information sheet on safety).</w:t>
      </w:r>
    </w:p>
    <w:p w:rsidR="00AC16FD" w:rsidRPr="00480787" w:rsidRDefault="00AC16FD" w:rsidP="00480787">
      <w:pPr>
        <w:pStyle w:val="ListParagraph"/>
        <w:numPr>
          <w:ilvl w:val="0"/>
          <w:numId w:val="19"/>
        </w:numPr>
        <w:spacing w:after="0"/>
        <w:ind w:right="271"/>
        <w:jc w:val="both"/>
        <w:rPr>
          <w:sz w:val="28"/>
          <w:szCs w:val="28"/>
        </w:rPr>
      </w:pPr>
      <w:r w:rsidRPr="00480787">
        <w:rPr>
          <w:rFonts w:eastAsia="Times New Roman" w:cs="Arial"/>
          <w:color w:val="474747"/>
          <w:lang w:val="en-US" w:eastAsia="en-AU"/>
        </w:rPr>
        <w:t xml:space="preserve">Epilepsy Action: </w:t>
      </w:r>
      <w:hyperlink r:id="rId13" w:tgtFrame="_blank" w:history="1">
        <w:r w:rsidRPr="00480787">
          <w:rPr>
            <w:rFonts w:eastAsia="Times New Roman" w:cs="Arial"/>
            <w:color w:val="0000FF"/>
            <w:u w:val="single"/>
            <w:lang w:val="en-US" w:eastAsia="en-AU"/>
          </w:rPr>
          <w:t>Seizure Smart</w:t>
        </w:r>
      </w:hyperlink>
      <w:r w:rsidRPr="00480787">
        <w:rPr>
          <w:rFonts w:eastAsia="Times New Roman" w:cs="Arial"/>
          <w:color w:val="474747"/>
          <w:lang w:val="en-US" w:eastAsia="en-AU"/>
        </w:rPr>
        <w:t xml:space="preserve"> - Safety Checklist (a thorough checklist which will help you tick off issues around safety once they have been addressed).</w:t>
      </w:r>
    </w:p>
    <w:p w:rsidR="00AC16FD" w:rsidRDefault="00AC16FD" w:rsidP="009F5FBF">
      <w:pPr>
        <w:spacing w:line="240" w:lineRule="auto"/>
        <w:rPr>
          <w:sz w:val="28"/>
          <w:szCs w:val="28"/>
        </w:rPr>
        <w:sectPr w:rsidR="00AC16FD" w:rsidSect="00AC21DD">
          <w:headerReference w:type="default" r:id="rId14"/>
          <w:footerReference w:type="default" r:id="rId15"/>
          <w:pgSz w:w="11906" w:h="16838"/>
          <w:pgMar w:top="426" w:right="1133" w:bottom="720" w:left="851" w:header="0" w:footer="0" w:gutter="0"/>
          <w:cols w:space="708"/>
          <w:docGrid w:linePitch="360"/>
        </w:sectPr>
      </w:pPr>
    </w:p>
    <w:p w:rsidR="009B28AF" w:rsidRDefault="00AA749D" w:rsidP="009B28AF">
      <w:pPr>
        <w:spacing w:before="100" w:beforeAutospacing="1" w:after="100" w:afterAutospacing="1" w:line="240" w:lineRule="auto"/>
        <w:ind w:left="720"/>
        <w:jc w:val="both"/>
        <w:rPr>
          <w:rFonts w:eastAsia="Times New Roman" w:cs="Arial"/>
          <w:color w:val="474747"/>
          <w:lang w:val="en-US" w:eastAsia="en-AU"/>
        </w:rPr>
        <w:sectPr w:rsidR="009B28AF" w:rsidSect="00871309">
          <w:headerReference w:type="default" r:id="rId16"/>
          <w:pgSz w:w="11906" w:h="16838"/>
          <w:pgMar w:top="139" w:right="720" w:bottom="720" w:left="567" w:header="0" w:footer="0" w:gutter="0"/>
          <w:cols w:space="708"/>
          <w:docGrid w:linePitch="360"/>
        </w:sectPr>
      </w:pPr>
      <w:r>
        <w:rPr>
          <w:rFonts w:eastAsia="Times New Roman" w:cs="Arial"/>
          <w:noProof/>
          <w:color w:val="474747"/>
          <w:lang w:eastAsia="en-AU"/>
        </w:rPr>
        <w:lastRenderedPageBreak/>
        <w:drawing>
          <wp:inline distT="0" distB="0" distL="0" distR="0">
            <wp:extent cx="5937638" cy="8568629"/>
            <wp:effectExtent l="19050" t="19050" r="25400" b="23495"/>
            <wp:docPr id="3" name="Picture 1" descr="2018_First Aid for seizure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First Aid for seizures pos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968" cy="8571991"/>
                    </a:xfrm>
                    <a:prstGeom prst="rect">
                      <a:avLst/>
                    </a:prstGeom>
                    <a:noFill/>
                    <a:ln>
                      <a:solidFill>
                        <a:srgbClr val="0070C0"/>
                      </a:solidFill>
                    </a:ln>
                  </pic:spPr>
                </pic:pic>
              </a:graphicData>
            </a:graphic>
          </wp:inline>
        </w:drawing>
      </w:r>
    </w:p>
    <w:p w:rsidR="009B28AF" w:rsidRPr="00885B4A" w:rsidRDefault="009B28AF" w:rsidP="009B28AF">
      <w:pPr>
        <w:spacing w:before="100" w:beforeAutospacing="1" w:after="100" w:afterAutospacing="1" w:line="240" w:lineRule="auto"/>
        <w:ind w:left="720"/>
        <w:jc w:val="both"/>
        <w:rPr>
          <w:rFonts w:eastAsia="Times New Roman" w:cs="Arial"/>
          <w:color w:val="474747"/>
          <w:lang w:val="en-US" w:eastAsia="en-AU"/>
        </w:rPr>
      </w:pPr>
    </w:p>
    <w:p w:rsidR="00AC16FD" w:rsidRDefault="00AC16FD" w:rsidP="00AC16FD">
      <w:pPr>
        <w:spacing w:after="0" w:line="240" w:lineRule="auto"/>
        <w:ind w:left="142"/>
        <w:rPr>
          <w:rFonts w:ascii="Arial" w:eastAsia="Times New Roman" w:hAnsi="Arial" w:cs="Arial"/>
          <w:sz w:val="16"/>
          <w:szCs w:val="44"/>
        </w:rPr>
      </w:pPr>
      <w:r>
        <w:rPr>
          <w:rFonts w:cs="Calibri"/>
          <w:noProof/>
          <w:sz w:val="20"/>
          <w:szCs w:val="20"/>
          <w:lang w:eastAsia="en-AU"/>
        </w:rPr>
        <w:lastRenderedPageBreak/>
        <w:drawing>
          <wp:inline distT="0" distB="0" distL="0" distR="0" wp14:anchorId="2B81025D" wp14:editId="0F446F52">
            <wp:extent cx="1349971" cy="7296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949 PENNSW logo_blue_F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9971" cy="729672"/>
                    </a:xfrm>
                    <a:prstGeom prst="rect">
                      <a:avLst/>
                    </a:prstGeom>
                  </pic:spPr>
                </pic:pic>
              </a:graphicData>
            </a:graphic>
          </wp:inline>
        </w:drawing>
      </w:r>
    </w:p>
    <w:tbl>
      <w:tblPr>
        <w:tblpPr w:leftFromText="180" w:rightFromText="180" w:vertAnchor="page" w:horzAnchor="margin" w:tblpX="160" w:tblpY="184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706"/>
        <w:gridCol w:w="3266"/>
        <w:gridCol w:w="18"/>
        <w:gridCol w:w="1450"/>
        <w:gridCol w:w="1739"/>
      </w:tblGrid>
      <w:tr w:rsidR="00AC16FD" w:rsidRPr="00AC16FD" w:rsidTr="00385661">
        <w:trPr>
          <w:trHeight w:val="535"/>
        </w:trPr>
        <w:tc>
          <w:tcPr>
            <w:tcW w:w="9983" w:type="dxa"/>
            <w:gridSpan w:val="6"/>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spacing w:after="0" w:line="240" w:lineRule="auto"/>
              <w:jc w:val="center"/>
              <w:rPr>
                <w:rFonts w:eastAsia="Times New Roman" w:cs="Arial"/>
                <w:b/>
                <w:color w:val="FFFFFF"/>
                <w:sz w:val="28"/>
                <w:szCs w:val="48"/>
              </w:rPr>
            </w:pPr>
            <w:r w:rsidRPr="00AC16FD">
              <w:rPr>
                <w:rFonts w:eastAsia="Times New Roman" w:cs="Arial"/>
                <w:b/>
                <w:color w:val="FFFFFF"/>
                <w:sz w:val="36"/>
                <w:szCs w:val="48"/>
              </w:rPr>
              <w:t>Event Record</w:t>
            </w:r>
          </w:p>
        </w:tc>
      </w:tr>
      <w:tr w:rsidR="00AC16FD" w:rsidRPr="00AC16FD" w:rsidTr="00385661">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13"/>
        </w:trPr>
        <w:tc>
          <w:tcPr>
            <w:tcW w:w="9983" w:type="dxa"/>
            <w:gridSpan w:val="6"/>
            <w:tcBorders>
              <w:top w:val="single" w:sz="4" w:space="0" w:color="BFBFBF"/>
              <w:bottom w:val="single" w:sz="4" w:space="0" w:color="BFBFBF"/>
            </w:tcBorders>
            <w:shd w:val="clear" w:color="auto" w:fill="D9E2F3"/>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sz w:val="18"/>
                <w:szCs w:val="20"/>
                <w:lang w:val="en-US" w:eastAsia="x-none"/>
              </w:rPr>
            </w:pPr>
            <w:r w:rsidRPr="00AC16FD">
              <w:rPr>
                <w:rFonts w:eastAsia="Times New Roman" w:cs="Arial"/>
                <w:sz w:val="18"/>
                <w:szCs w:val="24"/>
              </w:rPr>
              <w:t>This form is to help you collect information about the event(s) causing concern. Show this to your Health Practitioner.</w:t>
            </w:r>
          </w:p>
        </w:tc>
      </w:tr>
      <w:tr w:rsidR="00AC16FD" w:rsidRPr="00AC16FD" w:rsidTr="00385661">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785"/>
        </w:trPr>
        <w:tc>
          <w:tcPr>
            <w:tcW w:w="1804" w:type="dxa"/>
            <w:tcBorders>
              <w:top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r w:rsidRPr="00AC16FD">
              <w:rPr>
                <w:rFonts w:eastAsia="Times New Roman" w:cs="Arial"/>
                <w:sz w:val="20"/>
                <w:szCs w:val="20"/>
                <w:lang w:val="en-US" w:eastAsia="x-none"/>
              </w:rPr>
              <w:t>Child / Adolescent:</w:t>
            </w:r>
          </w:p>
        </w:tc>
        <w:tc>
          <w:tcPr>
            <w:tcW w:w="4990" w:type="dxa"/>
            <w:gridSpan w:val="3"/>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p>
        </w:tc>
        <w:tc>
          <w:tcPr>
            <w:tcW w:w="1450" w:type="dxa"/>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r w:rsidRPr="00AC16FD">
              <w:rPr>
                <w:rFonts w:eastAsia="Times New Roman" w:cs="Arial"/>
                <w:sz w:val="20"/>
                <w:szCs w:val="20"/>
                <w:lang w:val="en-US" w:eastAsia="x-none"/>
              </w:rPr>
              <w:t>Date of Birth:</w:t>
            </w:r>
          </w:p>
        </w:tc>
        <w:tc>
          <w:tcPr>
            <w:tcW w:w="1738" w:type="dxa"/>
            <w:tcBorders>
              <w:top w:val="single" w:sz="4" w:space="0" w:color="BFBFBF"/>
              <w:left w:val="single" w:sz="4" w:space="0" w:color="BFBFBF"/>
              <w:bottom w:val="single" w:sz="4" w:space="0" w:color="BFBFBF"/>
            </w:tcBorders>
            <w:vAlign w:val="center"/>
          </w:tcPr>
          <w:p w:rsidR="00AC16FD" w:rsidRPr="00AC16FD" w:rsidRDefault="00AC16FD" w:rsidP="00385661">
            <w:pPr>
              <w:spacing w:after="0" w:line="240" w:lineRule="auto"/>
              <w:ind w:right="-1"/>
              <w:rPr>
                <w:rFonts w:eastAsia="Times New Roman" w:cs="Arial"/>
                <w:b/>
                <w:sz w:val="20"/>
                <w:szCs w:val="20"/>
                <w:lang w:val="en-US" w:eastAsia="x-none"/>
              </w:rPr>
            </w:pPr>
          </w:p>
        </w:tc>
      </w:tr>
      <w:tr w:rsidR="00AC16FD" w:rsidRPr="00AC16FD" w:rsidTr="00385661">
        <w:trPr>
          <w:trHeight w:val="425"/>
        </w:trPr>
        <w:tc>
          <w:tcPr>
            <w:tcW w:w="3510" w:type="dxa"/>
            <w:gridSpan w:val="2"/>
            <w:tcBorders>
              <w:top w:val="single" w:sz="4" w:space="0" w:color="BFBFBF"/>
              <w:left w:val="single" w:sz="4" w:space="0" w:color="BFBFBF"/>
              <w:bottom w:val="single" w:sz="4" w:space="0" w:color="BFBFBF"/>
              <w:right w:val="single" w:sz="4" w:space="0" w:color="BFBFBF"/>
            </w:tcBorders>
            <w:shd w:val="clear" w:color="auto" w:fill="0070C0"/>
            <w:vAlign w:val="bottom"/>
          </w:tcPr>
          <w:p w:rsidR="00AC16FD" w:rsidRPr="00AC16FD" w:rsidRDefault="00AC16FD" w:rsidP="00385661">
            <w:pPr>
              <w:widowControl w:val="0"/>
              <w:autoSpaceDE w:val="0"/>
              <w:autoSpaceDN w:val="0"/>
              <w:adjustRightInd w:val="0"/>
              <w:spacing w:after="0" w:line="240" w:lineRule="auto"/>
              <w:rPr>
                <w:rFonts w:eastAsia="Times New Roman" w:cs="Arial"/>
                <w:color w:val="FFFFFF"/>
                <w:sz w:val="24"/>
                <w:szCs w:val="24"/>
              </w:rPr>
            </w:pPr>
          </w:p>
        </w:tc>
        <w:tc>
          <w:tcPr>
            <w:tcW w:w="3266" w:type="dxa"/>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color w:val="FFFFFF"/>
                <w:sz w:val="24"/>
                <w:szCs w:val="24"/>
                <w:lang w:eastAsia="en-AU"/>
              </w:rPr>
            </w:pPr>
            <w:r w:rsidRPr="00AC16FD">
              <w:rPr>
                <w:rFonts w:eastAsia="Times New Roman" w:cs="Arial"/>
                <w:b/>
                <w:color w:val="FFFFFF"/>
                <w:sz w:val="24"/>
                <w:szCs w:val="24"/>
                <w:lang w:eastAsia="en-AU"/>
              </w:rPr>
              <w:t>Event 1</w:t>
            </w:r>
          </w:p>
        </w:tc>
        <w:tc>
          <w:tcPr>
            <w:tcW w:w="3205" w:type="dxa"/>
            <w:gridSpan w:val="3"/>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color w:val="FFFFFF"/>
                <w:sz w:val="24"/>
                <w:szCs w:val="24"/>
                <w:lang w:eastAsia="en-AU"/>
              </w:rPr>
            </w:pPr>
            <w:r w:rsidRPr="00AC16FD">
              <w:rPr>
                <w:rFonts w:eastAsia="Times New Roman" w:cs="Arial"/>
                <w:b/>
                <w:color w:val="FFFFFF"/>
                <w:sz w:val="24"/>
                <w:szCs w:val="24"/>
                <w:lang w:eastAsia="en-AU"/>
              </w:rPr>
              <w:t>Event 2</w:t>
            </w:r>
          </w:p>
        </w:tc>
      </w:tr>
      <w:tr w:rsidR="00AC16FD" w:rsidRPr="00AC16FD" w:rsidTr="00385661">
        <w:trPr>
          <w:trHeight w:val="417"/>
        </w:trPr>
        <w:tc>
          <w:tcPr>
            <w:tcW w:w="9983" w:type="dxa"/>
            <w:gridSpan w:val="6"/>
            <w:tcBorders>
              <w:top w:val="single" w:sz="4" w:space="0" w:color="BFBFBF"/>
              <w:left w:val="single" w:sz="4" w:space="0" w:color="BFBFBF"/>
              <w:bottom w:val="single" w:sz="4" w:space="0" w:color="BFBFBF"/>
              <w:right w:val="single" w:sz="4" w:space="0" w:color="BFBFBF"/>
            </w:tcBorders>
            <w:shd w:val="clear" w:color="auto" w:fill="D9E2F3"/>
            <w:vAlign w:val="center"/>
          </w:tcPr>
          <w:p w:rsidR="00AC16FD" w:rsidRPr="00AC16FD" w:rsidRDefault="00AC16FD" w:rsidP="00385661">
            <w:pPr>
              <w:spacing w:after="0" w:line="240" w:lineRule="auto"/>
              <w:jc w:val="center"/>
            </w:pPr>
            <w:r w:rsidRPr="00AC16FD">
              <w:rPr>
                <w:rFonts w:eastAsia="Times New Roman" w:cs="Arial"/>
                <w:b/>
                <w:sz w:val="20"/>
                <w:szCs w:val="24"/>
              </w:rPr>
              <w:t>TIP: Capturing future events on video can be helpful for the treating Doctor. Video event IF child is safe.</w:t>
            </w:r>
          </w:p>
        </w:tc>
      </w:tr>
      <w:tr w:rsidR="00AC16FD" w:rsidRPr="00AC16FD" w:rsidTr="00385661">
        <w:trPr>
          <w:trHeight w:val="765"/>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ind w:right="-84"/>
              <w:rPr>
                <w:rFonts w:eastAsia="Times New Roman" w:cs="Calibri"/>
                <w:sz w:val="20"/>
                <w:szCs w:val="20"/>
                <w:lang w:eastAsia="en-AU"/>
              </w:rPr>
            </w:pPr>
            <w:r w:rsidRPr="00AC16FD">
              <w:rPr>
                <w:rFonts w:eastAsia="Times New Roman" w:cs="Calibri"/>
                <w:sz w:val="20"/>
                <w:szCs w:val="20"/>
                <w:lang w:eastAsia="en-AU"/>
              </w:rPr>
              <w:t>Who witnessed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761"/>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ind w:right="-84"/>
              <w:rPr>
                <w:rFonts w:eastAsia="Times New Roman" w:cs="Calibri"/>
                <w:sz w:val="20"/>
                <w:szCs w:val="20"/>
                <w:lang w:eastAsia="en-AU"/>
              </w:rPr>
            </w:pPr>
            <w:r w:rsidRPr="00AC16FD">
              <w:rPr>
                <w:rFonts w:eastAsia="Times New Roman" w:cs="Calibri"/>
                <w:sz w:val="20"/>
                <w:szCs w:val="20"/>
                <w:lang w:eastAsia="en-AU"/>
              </w:rPr>
              <w:t>Date and time of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Did you notice anything before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What was your child doing just before it started? Did anything appear to trigger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How did the episode start?</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Did you notice any change in your child's breathing or colour?</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385661" w:rsidRPr="00AC16FD" w:rsidTr="00385661">
        <w:trPr>
          <w:trHeight w:val="2103"/>
        </w:trPr>
        <w:tc>
          <w:tcPr>
            <w:tcW w:w="3510" w:type="dxa"/>
            <w:gridSpan w:val="2"/>
            <w:vMerge w:val="restart"/>
            <w:tcBorders>
              <w:top w:val="single" w:sz="4" w:space="0" w:color="BFBFBF"/>
              <w:left w:val="single" w:sz="4" w:space="0" w:color="BFBFBF"/>
              <w:right w:val="single" w:sz="4" w:space="0" w:color="BFBFBF"/>
            </w:tcBorders>
            <w:vAlign w:val="center"/>
          </w:tcPr>
          <w:p w:rsidR="00385661" w:rsidRPr="00AC16FD" w:rsidRDefault="00385661" w:rsidP="00385661">
            <w:pPr>
              <w:spacing w:after="0" w:line="240" w:lineRule="auto"/>
              <w:rPr>
                <w:rFonts w:eastAsia="Times New Roman" w:cs="Calibri"/>
                <w:sz w:val="20"/>
                <w:szCs w:val="20"/>
                <w:lang w:val="en-GB" w:eastAsia="en-AU"/>
              </w:rPr>
            </w:pPr>
            <w:r w:rsidRPr="00AC16FD">
              <w:rPr>
                <w:rFonts w:eastAsia="Times New Roman" w:cs="Calibri"/>
                <w:sz w:val="20"/>
                <w:szCs w:val="20"/>
                <w:lang w:val="en-GB" w:eastAsia="en-AU"/>
              </w:rPr>
              <w:t>What happened next?</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Was there loss of consciousness?</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Were they able to respond to you?</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Was their body floppy or stiff?</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Did their arms and le</w:t>
            </w:r>
            <w:proofErr w:type="spellStart"/>
            <w:r w:rsidRPr="00AC16FD">
              <w:rPr>
                <w:rFonts w:eastAsia="Times New Roman" w:cs="Calibri"/>
                <w:sz w:val="20"/>
                <w:szCs w:val="20"/>
                <w:lang w:eastAsia="en-AU"/>
              </w:rPr>
              <w:t>gs</w:t>
            </w:r>
            <w:proofErr w:type="spellEnd"/>
            <w:r w:rsidRPr="00AC16FD">
              <w:rPr>
                <w:rFonts w:eastAsia="Times New Roman" w:cs="Calibri"/>
                <w:sz w:val="20"/>
                <w:szCs w:val="20"/>
                <w:lang w:eastAsia="en-AU"/>
              </w:rPr>
              <w:t xml:space="preserve"> move</w:t>
            </w:r>
            <w:r w:rsidRPr="00AC16FD">
              <w:rPr>
                <w:rFonts w:eastAsia="Times New Roman" w:cs="Calibri"/>
                <w:sz w:val="20"/>
                <w:szCs w:val="20"/>
                <w:lang w:val="en-GB" w:eastAsia="en-AU"/>
              </w:rPr>
              <w:t xml:space="preserve">?  </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What did the movements look like?</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 xml:space="preserve">Were their eyes open or closed? </w:t>
            </w:r>
          </w:p>
          <w:p w:rsidR="00385661" w:rsidRPr="00385661"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Did their head or eyes jerk or go to one side? Which side?</w:t>
            </w:r>
          </w:p>
        </w:tc>
        <w:tc>
          <w:tcPr>
            <w:tcW w:w="3266" w:type="dxa"/>
            <w:tcBorders>
              <w:top w:val="single" w:sz="4" w:space="0" w:color="BFBFBF"/>
              <w:left w:val="single" w:sz="4" w:space="0" w:color="BFBFBF"/>
              <w:bottom w:val="single" w:sz="4" w:space="0" w:color="A6A6A6" w:themeColor="background1" w:themeShade="A6"/>
              <w:right w:val="single" w:sz="4" w:space="0" w:color="BFBFBF"/>
            </w:tcBorders>
            <w:vAlign w:val="bottom"/>
          </w:tcPr>
          <w:p w:rsidR="00385661" w:rsidRPr="00AC16FD" w:rsidRDefault="00385661"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A6A6A6" w:themeColor="background1" w:themeShade="A6"/>
              <w:right w:val="single" w:sz="4" w:space="0" w:color="BFBFBF"/>
            </w:tcBorders>
            <w:vAlign w:val="bottom"/>
          </w:tcPr>
          <w:p w:rsidR="00385661" w:rsidRPr="00AC16FD" w:rsidRDefault="00385661" w:rsidP="00385661">
            <w:pPr>
              <w:widowControl w:val="0"/>
              <w:autoSpaceDE w:val="0"/>
              <w:autoSpaceDN w:val="0"/>
              <w:adjustRightInd w:val="0"/>
              <w:spacing w:after="0" w:line="240" w:lineRule="auto"/>
              <w:rPr>
                <w:rFonts w:eastAsia="Times New Roman" w:cs="Calibri"/>
                <w:sz w:val="20"/>
                <w:szCs w:val="20"/>
              </w:rPr>
            </w:pPr>
          </w:p>
        </w:tc>
      </w:tr>
      <w:tr w:rsidR="00385661" w:rsidRPr="00AC16FD" w:rsidTr="00385661">
        <w:trPr>
          <w:trHeight w:val="296"/>
        </w:trPr>
        <w:tc>
          <w:tcPr>
            <w:tcW w:w="3510" w:type="dxa"/>
            <w:gridSpan w:val="2"/>
            <w:vMerge/>
            <w:tcBorders>
              <w:left w:val="single" w:sz="4" w:space="0" w:color="BFBFBF"/>
              <w:bottom w:val="single" w:sz="4" w:space="0" w:color="BFBFBF"/>
              <w:right w:val="single" w:sz="4" w:space="0" w:color="BFBFBF"/>
            </w:tcBorders>
            <w:vAlign w:val="center"/>
          </w:tcPr>
          <w:p w:rsidR="00385661" w:rsidRPr="00AC16FD" w:rsidRDefault="00385661" w:rsidP="00385661">
            <w:pPr>
              <w:spacing w:after="0" w:line="240" w:lineRule="auto"/>
              <w:rPr>
                <w:rFonts w:eastAsia="Times New Roman" w:cs="Calibri"/>
                <w:sz w:val="20"/>
                <w:szCs w:val="20"/>
                <w:lang w:val="en-GB" w:eastAsia="en-AU"/>
              </w:rPr>
            </w:pPr>
          </w:p>
        </w:tc>
        <w:tc>
          <w:tcPr>
            <w:tcW w:w="6472" w:type="dxa"/>
            <w:gridSpan w:val="4"/>
            <w:tcBorders>
              <w:top w:val="single" w:sz="4" w:space="0" w:color="A6A6A6" w:themeColor="background1" w:themeShade="A6"/>
              <w:left w:val="single" w:sz="4" w:space="0" w:color="BFBFBF"/>
              <w:bottom w:val="single" w:sz="4" w:space="0" w:color="BFBFBF"/>
              <w:right w:val="single" w:sz="4" w:space="0" w:color="BFBFBF"/>
            </w:tcBorders>
            <w:shd w:val="clear" w:color="auto" w:fill="D9E2F3" w:themeFill="accent5" w:themeFillTint="33"/>
            <w:vAlign w:val="center"/>
          </w:tcPr>
          <w:p w:rsidR="00385661" w:rsidRPr="00FE61F2" w:rsidRDefault="00385661" w:rsidP="00385661">
            <w:pPr>
              <w:widowControl w:val="0"/>
              <w:autoSpaceDE w:val="0"/>
              <w:autoSpaceDN w:val="0"/>
              <w:adjustRightInd w:val="0"/>
              <w:spacing w:after="0" w:line="240" w:lineRule="auto"/>
              <w:jc w:val="center"/>
              <w:rPr>
                <w:rFonts w:eastAsia="Times New Roman" w:cs="Calibri"/>
                <w:sz w:val="20"/>
                <w:szCs w:val="20"/>
              </w:rPr>
            </w:pPr>
            <w:r w:rsidRPr="00FE61F2">
              <w:rPr>
                <w:rFonts w:eastAsia="Times New Roman" w:cs="Calibri"/>
                <w:i/>
                <w:sz w:val="20"/>
                <w:szCs w:val="20"/>
                <w:lang w:eastAsia="en-AU"/>
              </w:rPr>
              <w:t>Try to note as much other information as you can.</w:t>
            </w: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How long did the episode last for, and how did you know it had finished?</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What was your child like after the episode, e.g., drowsy, sleepy, aggres</w:t>
            </w:r>
            <w:r w:rsidRPr="00AC16FD">
              <w:rPr>
                <w:rFonts w:eastAsia="Times New Roman" w:cs="Calibri"/>
                <w:sz w:val="20"/>
                <w:szCs w:val="20"/>
                <w:lang w:eastAsia="en-AU"/>
              </w:rPr>
              <w:softHyphen/>
              <w:t xml:space="preserve">sive, </w:t>
            </w:r>
            <w:proofErr w:type="spellStart"/>
            <w:r w:rsidRPr="00AC16FD">
              <w:rPr>
                <w:rFonts w:eastAsia="Times New Roman" w:cs="Calibri"/>
                <w:sz w:val="20"/>
                <w:szCs w:val="20"/>
                <w:lang w:eastAsia="en-AU"/>
              </w:rPr>
              <w:t>etc</w:t>
            </w:r>
            <w:proofErr w:type="spellEnd"/>
            <w:r w:rsidRPr="00AC16FD">
              <w:rPr>
                <w:rFonts w:eastAsia="Times New Roman" w:cs="Calibri"/>
                <w:sz w:val="20"/>
                <w:szCs w:val="20"/>
                <w:lang w:eastAsia="en-AU"/>
              </w:rPr>
              <w:t>?</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 xml:space="preserve">How long </w:t>
            </w:r>
            <w:proofErr w:type="gramStart"/>
            <w:r w:rsidRPr="00AC16FD">
              <w:rPr>
                <w:rFonts w:eastAsia="Times New Roman" w:cs="Calibri"/>
                <w:sz w:val="20"/>
                <w:szCs w:val="20"/>
                <w:lang w:eastAsia="en-AU"/>
              </w:rPr>
              <w:t>was it</w:t>
            </w:r>
            <w:proofErr w:type="gramEnd"/>
            <w:r w:rsidRPr="00AC16FD">
              <w:rPr>
                <w:rFonts w:eastAsia="Times New Roman" w:cs="Calibri"/>
                <w:sz w:val="20"/>
                <w:szCs w:val="20"/>
                <w:lang w:eastAsia="en-AU"/>
              </w:rPr>
              <w:t xml:space="preserve"> until your child was back to their usual self?</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Any other comments?</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bl>
    <w:p w:rsidR="00AC16FD" w:rsidRDefault="00AC16FD" w:rsidP="009F5FBF">
      <w:pPr>
        <w:spacing w:line="240" w:lineRule="auto"/>
        <w:rPr>
          <w:sz w:val="28"/>
          <w:szCs w:val="28"/>
        </w:rPr>
        <w:sectPr w:rsidR="00AC16FD" w:rsidSect="00AC16FD">
          <w:headerReference w:type="default" r:id="rId19"/>
          <w:footerReference w:type="default" r:id="rId20"/>
          <w:type w:val="continuous"/>
          <w:pgSz w:w="11906" w:h="16838"/>
          <w:pgMar w:top="284" w:right="720" w:bottom="720" w:left="709" w:header="0" w:footer="0" w:gutter="0"/>
          <w:cols w:space="708"/>
          <w:docGrid w:linePitch="360"/>
        </w:sectPr>
      </w:pPr>
    </w:p>
    <w:p w:rsidR="00AC16FD" w:rsidRDefault="00AC16FD" w:rsidP="00AC16FD">
      <w:pPr>
        <w:spacing w:line="240" w:lineRule="auto"/>
        <w:rPr>
          <w:sz w:val="20"/>
          <w:szCs w:val="20"/>
        </w:rPr>
      </w:pPr>
      <w:r>
        <w:rPr>
          <w:noProof/>
          <w:sz w:val="20"/>
          <w:szCs w:val="20"/>
          <w:lang w:eastAsia="en-AU"/>
        </w:rPr>
        <w:lastRenderedPageBreak/>
        <w:drawing>
          <wp:inline distT="0" distB="0" distL="0" distR="0" wp14:anchorId="31D12567" wp14:editId="3F94AEB8">
            <wp:extent cx="1560427" cy="839972"/>
            <wp:effectExtent l="0" t="0" r="1905" b="0"/>
            <wp:docPr id="227" name="Picture 22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NET4949 PENNSW logo_blue_F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6849" cy="843429"/>
                    </a:xfrm>
                    <a:prstGeom prst="rect">
                      <a:avLst/>
                    </a:prstGeom>
                    <a:noFill/>
                    <a:ln>
                      <a:noFill/>
                    </a:ln>
                  </pic:spPr>
                </pic:pic>
              </a:graphicData>
            </a:graphic>
          </wp:inline>
        </w:drawing>
      </w:r>
    </w:p>
    <w:p w:rsidR="00AC16FD" w:rsidRPr="00C169C2" w:rsidRDefault="00AC16FD" w:rsidP="00AC16FD">
      <w:pPr>
        <w:spacing w:after="0" w:line="240" w:lineRule="auto"/>
        <w:rPr>
          <w:sz w:val="12"/>
          <w:szCs w:val="12"/>
        </w:rPr>
      </w:pPr>
    </w:p>
    <w:tbl>
      <w:tblPr>
        <w:tblW w:w="9644" w:type="dxa"/>
        <w:tblInd w:w="-5" w:type="dxa"/>
        <w:tblLayout w:type="fixed"/>
        <w:tblLook w:val="01E0" w:firstRow="1" w:lastRow="1" w:firstColumn="1" w:lastColumn="1" w:noHBand="0" w:noVBand="0"/>
      </w:tblPr>
      <w:tblGrid>
        <w:gridCol w:w="9644"/>
      </w:tblGrid>
      <w:tr w:rsidR="00AC16FD" w:rsidRPr="00210E7D" w:rsidTr="00742C8E">
        <w:trPr>
          <w:trHeight w:val="680"/>
        </w:trPr>
        <w:tc>
          <w:tcPr>
            <w:tcW w:w="9644" w:type="dxa"/>
            <w:shd w:val="clear" w:color="auto" w:fill="0070C0"/>
            <w:vAlign w:val="center"/>
          </w:tcPr>
          <w:p w:rsidR="00AC16FD" w:rsidRPr="00210E7D" w:rsidRDefault="00AC16FD" w:rsidP="000C7DB2">
            <w:pPr>
              <w:pStyle w:val="BodyText"/>
              <w:jc w:val="center"/>
              <w:rPr>
                <w:rFonts w:asciiTheme="minorHAnsi" w:hAnsiTheme="minorHAnsi" w:cstheme="minorHAnsi"/>
                <w:b/>
                <w:color w:val="FFFFFF"/>
                <w:sz w:val="36"/>
              </w:rPr>
            </w:pPr>
            <w:proofErr w:type="spellStart"/>
            <w:r>
              <w:rPr>
                <w:rFonts w:asciiTheme="minorHAnsi" w:hAnsiTheme="minorHAnsi" w:cstheme="minorHAnsi"/>
                <w:b/>
                <w:color w:val="FFFFFF"/>
                <w:sz w:val="36"/>
              </w:rPr>
              <w:t>Paediatric</w:t>
            </w:r>
            <w:proofErr w:type="spellEnd"/>
            <w:r>
              <w:rPr>
                <w:rFonts w:asciiTheme="minorHAnsi" w:hAnsiTheme="minorHAnsi" w:cstheme="minorHAnsi"/>
                <w:b/>
                <w:color w:val="FFFFFF"/>
                <w:sz w:val="36"/>
              </w:rPr>
              <w:t xml:space="preserve"> Epilepsy Network NSW</w:t>
            </w:r>
          </w:p>
        </w:tc>
      </w:tr>
    </w:tbl>
    <w:p w:rsidR="00AC16FD" w:rsidRDefault="00AC16FD" w:rsidP="00AC16FD">
      <w:pPr>
        <w:spacing w:after="0" w:line="240" w:lineRule="auto"/>
        <w:ind w:right="412"/>
        <w:rPr>
          <w:sz w:val="24"/>
        </w:rPr>
      </w:pPr>
    </w:p>
    <w:p w:rsidR="00AC16FD" w:rsidRPr="006937C2" w:rsidRDefault="00AC16FD" w:rsidP="00742C8E">
      <w:pPr>
        <w:tabs>
          <w:tab w:val="left" w:pos="8647"/>
        </w:tabs>
        <w:spacing w:after="0" w:line="480" w:lineRule="auto"/>
        <w:ind w:left="142"/>
        <w:rPr>
          <w:sz w:val="24"/>
        </w:rPr>
      </w:pPr>
      <w:r w:rsidRPr="006937C2">
        <w:rPr>
          <w:sz w:val="24"/>
        </w:rPr>
        <w:t>The PENNSW website</w:t>
      </w:r>
      <w:r w:rsidR="00176063">
        <w:rPr>
          <w:sz w:val="24"/>
        </w:rPr>
        <w:t xml:space="preserve"> (</w:t>
      </w:r>
      <w:hyperlink r:id="rId22" w:history="1">
        <w:r w:rsidR="00176063" w:rsidRPr="00096229">
          <w:rPr>
            <w:rStyle w:val="Hyperlink"/>
            <w:sz w:val="24"/>
          </w:rPr>
          <w:t>www.pennsw.org.au</w:t>
        </w:r>
      </w:hyperlink>
      <w:r w:rsidR="00176063">
        <w:rPr>
          <w:sz w:val="24"/>
        </w:rPr>
        <w:t>)</w:t>
      </w:r>
      <w:r w:rsidRPr="006937C2">
        <w:rPr>
          <w:sz w:val="24"/>
        </w:rPr>
        <w:t xml:space="preserve"> provides information for children and adolescents living with epilepsy and their families, as well as clinicians involved in patient care. </w:t>
      </w:r>
      <w:r>
        <w:rPr>
          <w:sz w:val="24"/>
        </w:rPr>
        <w:t>It includes educational resources on the following:</w:t>
      </w:r>
    </w:p>
    <w:p w:rsidR="00AC16FD" w:rsidRDefault="00AC16FD" w:rsidP="00AC16FD">
      <w:pPr>
        <w:pStyle w:val="ListParagraph"/>
        <w:numPr>
          <w:ilvl w:val="0"/>
          <w:numId w:val="14"/>
        </w:numPr>
        <w:spacing w:after="0" w:line="480" w:lineRule="auto"/>
        <w:ind w:left="1800" w:right="412"/>
        <w:contextualSpacing/>
      </w:pPr>
      <w:r>
        <w:t>Seizures explained</w:t>
      </w:r>
      <w:bookmarkStart w:id="0" w:name="_GoBack"/>
      <w:bookmarkEnd w:id="0"/>
    </w:p>
    <w:p w:rsidR="00AC16FD" w:rsidRDefault="00AC16FD" w:rsidP="00AC16FD">
      <w:pPr>
        <w:pStyle w:val="ListParagraph"/>
        <w:numPr>
          <w:ilvl w:val="0"/>
          <w:numId w:val="14"/>
        </w:numPr>
        <w:spacing w:after="0" w:line="480" w:lineRule="auto"/>
        <w:ind w:left="1800" w:right="412"/>
        <w:contextualSpacing/>
      </w:pPr>
      <w:r>
        <w:t>Medicines</w:t>
      </w:r>
    </w:p>
    <w:p w:rsidR="00AC16FD" w:rsidRDefault="00AC16FD" w:rsidP="00AC16FD">
      <w:pPr>
        <w:pStyle w:val="ListParagraph"/>
        <w:numPr>
          <w:ilvl w:val="0"/>
          <w:numId w:val="14"/>
        </w:numPr>
        <w:spacing w:after="0" w:line="480" w:lineRule="auto"/>
        <w:ind w:left="1800" w:right="412"/>
        <w:contextualSpacing/>
      </w:pPr>
      <w:r>
        <w:t>Safety</w:t>
      </w:r>
    </w:p>
    <w:p w:rsidR="00AC16FD" w:rsidRDefault="00AC16FD" w:rsidP="00AC16FD">
      <w:pPr>
        <w:pStyle w:val="ListParagraph"/>
        <w:numPr>
          <w:ilvl w:val="0"/>
          <w:numId w:val="14"/>
        </w:numPr>
        <w:spacing w:after="0" w:line="480" w:lineRule="auto"/>
        <w:ind w:left="1800" w:right="412"/>
        <w:contextualSpacing/>
      </w:pPr>
      <w:r>
        <w:t>Coping with Epilepsy</w:t>
      </w:r>
    </w:p>
    <w:p w:rsidR="00AC16FD" w:rsidRDefault="00AC16FD" w:rsidP="00AC16FD">
      <w:pPr>
        <w:pStyle w:val="ListParagraph"/>
        <w:numPr>
          <w:ilvl w:val="0"/>
          <w:numId w:val="14"/>
        </w:numPr>
        <w:spacing w:after="0" w:line="480" w:lineRule="auto"/>
        <w:ind w:left="1800" w:right="412"/>
        <w:contextualSpacing/>
      </w:pPr>
      <w:r>
        <w:t>Diagnosis</w:t>
      </w:r>
    </w:p>
    <w:p w:rsidR="00AC16FD" w:rsidRDefault="00AC16FD" w:rsidP="00AC16FD">
      <w:pPr>
        <w:pStyle w:val="ListParagraph"/>
        <w:numPr>
          <w:ilvl w:val="0"/>
          <w:numId w:val="14"/>
        </w:numPr>
        <w:spacing w:after="0" w:line="480" w:lineRule="auto"/>
        <w:ind w:left="1800" w:right="412"/>
        <w:contextualSpacing/>
      </w:pPr>
      <w:r>
        <w:t>Emergency Management</w:t>
      </w:r>
    </w:p>
    <w:p w:rsidR="00AC16FD" w:rsidRDefault="00AC16FD" w:rsidP="00AC16FD">
      <w:pPr>
        <w:pStyle w:val="ListParagraph"/>
        <w:numPr>
          <w:ilvl w:val="0"/>
          <w:numId w:val="14"/>
        </w:numPr>
        <w:spacing w:after="0" w:line="480" w:lineRule="auto"/>
        <w:ind w:left="1800" w:right="412"/>
        <w:contextualSpacing/>
      </w:pPr>
      <w:r>
        <w:t>Seizure Plans</w:t>
      </w:r>
    </w:p>
    <w:p w:rsidR="00AC16FD" w:rsidRDefault="00AC16FD" w:rsidP="00AC16FD">
      <w:pPr>
        <w:pStyle w:val="ListParagraph"/>
        <w:numPr>
          <w:ilvl w:val="0"/>
          <w:numId w:val="14"/>
        </w:numPr>
        <w:spacing w:after="0" w:line="480" w:lineRule="auto"/>
        <w:ind w:left="1800" w:right="412"/>
        <w:contextualSpacing/>
      </w:pPr>
      <w:r>
        <w:t>Adolescent resources</w:t>
      </w:r>
    </w:p>
    <w:p w:rsidR="00AC16FD" w:rsidRDefault="00AC16FD" w:rsidP="00AC16FD">
      <w:pPr>
        <w:pStyle w:val="ListParagraph"/>
        <w:numPr>
          <w:ilvl w:val="0"/>
          <w:numId w:val="14"/>
        </w:numPr>
        <w:spacing w:after="0" w:line="480" w:lineRule="auto"/>
        <w:ind w:left="1800" w:right="412"/>
        <w:contextualSpacing/>
      </w:pPr>
      <w:r>
        <w:t>Transition information</w:t>
      </w:r>
    </w:p>
    <w:p w:rsidR="00AC16FD" w:rsidRDefault="00AC16FD" w:rsidP="00AC16FD">
      <w:pPr>
        <w:pStyle w:val="ListParagraph"/>
        <w:spacing w:after="0" w:line="360" w:lineRule="auto"/>
        <w:ind w:left="1440" w:right="412"/>
        <w:contextualSpacing/>
      </w:pPr>
    </w:p>
    <w:p w:rsidR="00AC16FD" w:rsidRDefault="00AC16FD" w:rsidP="00AC16FD">
      <w:pPr>
        <w:pStyle w:val="Style1"/>
        <w:spacing w:line="360" w:lineRule="auto"/>
        <w:ind w:left="720" w:right="412"/>
      </w:pPr>
      <w:r>
        <w:t xml:space="preserve">                                           </w:t>
      </w:r>
      <w:r>
        <w:rPr>
          <w:noProof/>
          <w:sz w:val="28"/>
          <w:szCs w:val="28"/>
          <w:lang w:eastAsia="en-AU"/>
        </w:rPr>
        <w:drawing>
          <wp:inline distT="0" distB="0" distL="0" distR="0" wp14:anchorId="45FF9B91" wp14:editId="79FFD187">
            <wp:extent cx="3070860" cy="2974975"/>
            <wp:effectExtent l="0" t="0" r="0" b="0"/>
            <wp:docPr id="225" name="Picture 225" descr="U:\~Pictures - work\~1st Seizure remake images\1st Seizure e-learning ideas\Penn 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Pictures - work\~1st Seizure remake images\1st Seizure e-learning ideas\Penn comput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0860" cy="2974975"/>
                    </a:xfrm>
                    <a:prstGeom prst="rect">
                      <a:avLst/>
                    </a:prstGeom>
                    <a:noFill/>
                    <a:ln>
                      <a:noFill/>
                    </a:ln>
                  </pic:spPr>
                </pic:pic>
              </a:graphicData>
            </a:graphic>
          </wp:inline>
        </w:drawing>
      </w:r>
    </w:p>
    <w:p w:rsidR="009B28AF" w:rsidRDefault="009B28AF" w:rsidP="00AC16FD">
      <w:pPr>
        <w:spacing w:line="240" w:lineRule="auto"/>
        <w:rPr>
          <w:sz w:val="28"/>
          <w:szCs w:val="28"/>
        </w:rPr>
      </w:pPr>
    </w:p>
    <w:sectPr w:rsidR="009B28AF" w:rsidSect="00742C8E">
      <w:headerReference w:type="default" r:id="rId24"/>
      <w:pgSz w:w="11906" w:h="16838"/>
      <w:pgMar w:top="426" w:right="1133"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49" w:rsidRDefault="00E90349" w:rsidP="00453177">
      <w:pPr>
        <w:spacing w:after="0" w:line="240" w:lineRule="auto"/>
      </w:pPr>
      <w:r>
        <w:separator/>
      </w:r>
    </w:p>
  </w:endnote>
  <w:endnote w:type="continuationSeparator" w:id="0">
    <w:p w:rsidR="00E90349" w:rsidRDefault="00E90349"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99016846"/>
      <w:docPartObj>
        <w:docPartGallery w:val="Page Numbers (Bottom of Page)"/>
        <w:docPartUnique/>
      </w:docPartObj>
    </w:sdtPr>
    <w:sdtEndPr/>
    <w:sdtContent>
      <w:sdt>
        <w:sdtPr>
          <w:rPr>
            <w:sz w:val="16"/>
          </w:rPr>
          <w:id w:val="1365404999"/>
          <w:docPartObj>
            <w:docPartGallery w:val="Page Numbers (Top of Page)"/>
            <w:docPartUnique/>
          </w:docPartObj>
        </w:sdtPr>
        <w:sdtEndPr/>
        <w:sdtContent>
          <w:p w:rsidR="00D415DD" w:rsidRPr="00E37FAA" w:rsidRDefault="00E37FAA" w:rsidP="00E37FAA">
            <w:pPr>
              <w:pStyle w:val="Footer"/>
              <w:jc w:val="right"/>
              <w:rPr>
                <w:sz w:val="16"/>
              </w:rPr>
            </w:pPr>
            <w:r w:rsidRPr="00E37FAA">
              <w:rPr>
                <w:sz w:val="16"/>
              </w:rPr>
              <w:t xml:space="preserve">PENNSW First </w:t>
            </w:r>
            <w:r>
              <w:rPr>
                <w:sz w:val="16"/>
              </w:rPr>
              <w:t>S</w:t>
            </w:r>
            <w:r w:rsidRPr="00E37FAA">
              <w:rPr>
                <w:sz w:val="16"/>
              </w:rPr>
              <w:t xml:space="preserve">eizure Pack, Page </w:t>
            </w:r>
            <w:r w:rsidRPr="00E37FAA">
              <w:rPr>
                <w:b/>
                <w:bCs/>
                <w:sz w:val="18"/>
                <w:szCs w:val="24"/>
              </w:rPr>
              <w:fldChar w:fldCharType="begin"/>
            </w:r>
            <w:r w:rsidRPr="00E37FAA">
              <w:rPr>
                <w:b/>
                <w:bCs/>
                <w:sz w:val="16"/>
              </w:rPr>
              <w:instrText xml:space="preserve"> PAGE </w:instrText>
            </w:r>
            <w:r w:rsidRPr="00E37FAA">
              <w:rPr>
                <w:b/>
                <w:bCs/>
                <w:sz w:val="18"/>
                <w:szCs w:val="24"/>
              </w:rPr>
              <w:fldChar w:fldCharType="separate"/>
            </w:r>
            <w:r w:rsidR="00176063">
              <w:rPr>
                <w:b/>
                <w:bCs/>
                <w:noProof/>
                <w:sz w:val="16"/>
              </w:rPr>
              <w:t>4</w:t>
            </w:r>
            <w:r w:rsidRPr="00E37FAA">
              <w:rPr>
                <w:b/>
                <w:bCs/>
                <w:sz w:val="18"/>
                <w:szCs w:val="24"/>
              </w:rPr>
              <w:fldChar w:fldCharType="end"/>
            </w:r>
            <w:r w:rsidRPr="00E37FAA">
              <w:rPr>
                <w:sz w:val="16"/>
              </w:rPr>
              <w:t xml:space="preserve"> of </w:t>
            </w:r>
            <w:r w:rsidRPr="00E37FAA">
              <w:rPr>
                <w:b/>
                <w:bCs/>
                <w:sz w:val="18"/>
                <w:szCs w:val="24"/>
              </w:rPr>
              <w:fldChar w:fldCharType="begin"/>
            </w:r>
            <w:r w:rsidRPr="00E37FAA">
              <w:rPr>
                <w:b/>
                <w:bCs/>
                <w:sz w:val="16"/>
              </w:rPr>
              <w:instrText xml:space="preserve"> NUMPAGES  </w:instrText>
            </w:r>
            <w:r w:rsidRPr="00E37FAA">
              <w:rPr>
                <w:b/>
                <w:bCs/>
                <w:sz w:val="18"/>
                <w:szCs w:val="24"/>
              </w:rPr>
              <w:fldChar w:fldCharType="separate"/>
            </w:r>
            <w:r w:rsidR="00176063">
              <w:rPr>
                <w:b/>
                <w:bCs/>
                <w:noProof/>
                <w:sz w:val="16"/>
              </w:rPr>
              <w:t>6</w:t>
            </w:r>
            <w:r w:rsidRPr="00E37FAA">
              <w:rPr>
                <w:b/>
                <w:bCs/>
                <w:sz w:val="18"/>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9" w:rsidRPr="00DC3677" w:rsidRDefault="00C50229" w:rsidP="00E37FAA">
    <w:pPr>
      <w:pStyle w:val="Footer"/>
      <w:jc w:val="right"/>
      <w:rPr>
        <w:sz w:val="20"/>
        <w:szCs w:val="20"/>
      </w:rPr>
    </w:pPr>
    <w:r w:rsidRPr="00DC3677">
      <w:rPr>
        <w:sz w:val="20"/>
        <w:szCs w:val="20"/>
      </w:rPr>
      <w:tab/>
    </w:r>
    <w:sdt>
      <w:sdtPr>
        <w:rPr>
          <w:sz w:val="16"/>
        </w:rPr>
        <w:id w:val="-1851794402"/>
        <w:docPartObj>
          <w:docPartGallery w:val="Page Numbers (Bottom of Page)"/>
          <w:docPartUnique/>
        </w:docPartObj>
      </w:sdtPr>
      <w:sdtEndPr/>
      <w:sdtContent>
        <w:sdt>
          <w:sdtPr>
            <w:rPr>
              <w:sz w:val="16"/>
            </w:rPr>
            <w:id w:val="-495267707"/>
            <w:docPartObj>
              <w:docPartGallery w:val="Page Numbers (Top of Page)"/>
              <w:docPartUnique/>
            </w:docPartObj>
          </w:sdtPr>
          <w:sdtEndPr/>
          <w:sdtContent>
            <w:r w:rsidR="00E37FAA" w:rsidRPr="005A3348">
              <w:rPr>
                <w:sz w:val="16"/>
              </w:rPr>
              <w:t xml:space="preserve">PENNSW First Seizure Pack, Page </w:t>
            </w:r>
            <w:r w:rsidR="00E37FAA" w:rsidRPr="005A3348">
              <w:rPr>
                <w:b/>
                <w:bCs/>
                <w:sz w:val="18"/>
                <w:szCs w:val="24"/>
              </w:rPr>
              <w:fldChar w:fldCharType="begin"/>
            </w:r>
            <w:r w:rsidR="00E37FAA" w:rsidRPr="005A3348">
              <w:rPr>
                <w:b/>
                <w:bCs/>
                <w:sz w:val="16"/>
              </w:rPr>
              <w:instrText xml:space="preserve"> PAGE </w:instrText>
            </w:r>
            <w:r w:rsidR="00E37FAA" w:rsidRPr="005A3348">
              <w:rPr>
                <w:b/>
                <w:bCs/>
                <w:sz w:val="18"/>
                <w:szCs w:val="24"/>
              </w:rPr>
              <w:fldChar w:fldCharType="separate"/>
            </w:r>
            <w:r w:rsidR="00176063">
              <w:rPr>
                <w:b/>
                <w:bCs/>
                <w:noProof/>
                <w:sz w:val="16"/>
              </w:rPr>
              <w:t>5</w:t>
            </w:r>
            <w:r w:rsidR="00E37FAA" w:rsidRPr="005A3348">
              <w:rPr>
                <w:b/>
                <w:bCs/>
                <w:sz w:val="18"/>
                <w:szCs w:val="24"/>
              </w:rPr>
              <w:fldChar w:fldCharType="end"/>
            </w:r>
            <w:r w:rsidR="00E37FAA" w:rsidRPr="005A3348">
              <w:rPr>
                <w:sz w:val="16"/>
              </w:rPr>
              <w:t xml:space="preserve"> of </w:t>
            </w:r>
            <w:r w:rsidR="00E37FAA" w:rsidRPr="005A3348">
              <w:rPr>
                <w:b/>
                <w:bCs/>
                <w:sz w:val="18"/>
                <w:szCs w:val="24"/>
              </w:rPr>
              <w:fldChar w:fldCharType="begin"/>
            </w:r>
            <w:r w:rsidR="00E37FAA" w:rsidRPr="005A3348">
              <w:rPr>
                <w:b/>
                <w:bCs/>
                <w:sz w:val="16"/>
              </w:rPr>
              <w:instrText xml:space="preserve"> NUMPAGES  </w:instrText>
            </w:r>
            <w:r w:rsidR="00E37FAA" w:rsidRPr="005A3348">
              <w:rPr>
                <w:b/>
                <w:bCs/>
                <w:sz w:val="18"/>
                <w:szCs w:val="24"/>
              </w:rPr>
              <w:fldChar w:fldCharType="separate"/>
            </w:r>
            <w:r w:rsidR="00176063">
              <w:rPr>
                <w:b/>
                <w:bCs/>
                <w:noProof/>
                <w:sz w:val="16"/>
              </w:rPr>
              <w:t>6</w:t>
            </w:r>
            <w:r w:rsidR="00E37FAA" w:rsidRPr="005A3348">
              <w:rPr>
                <w:b/>
                <w:bCs/>
                <w:sz w:val="18"/>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49" w:rsidRDefault="00E90349" w:rsidP="00453177">
      <w:pPr>
        <w:spacing w:after="0" w:line="240" w:lineRule="auto"/>
      </w:pPr>
      <w:r>
        <w:separator/>
      </w:r>
    </w:p>
  </w:footnote>
  <w:footnote w:type="continuationSeparator" w:id="0">
    <w:p w:rsidR="00E90349" w:rsidRDefault="00E90349" w:rsidP="0045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77" w:rsidRPr="005B76D3" w:rsidRDefault="00DC3677" w:rsidP="005B76D3">
    <w:pPr>
      <w:pStyle w:val="Header"/>
      <w:tabs>
        <w:tab w:val="clear" w:pos="4513"/>
        <w:tab w:val="clear" w:pos="9026"/>
        <w:tab w:val="center" w:pos="5309"/>
        <w:tab w:val="right" w:pos="10619"/>
      </w:tabs>
      <w:spacing w:after="0" w:line="240" w:lineRule="auto"/>
      <w:rPr>
        <w:sz w:val="20"/>
        <w:szCs w:val="20"/>
      </w:rPr>
    </w:pPr>
    <w:r w:rsidRPr="005B76D3">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09" w:rsidRDefault="00871309" w:rsidP="00DC3677">
    <w:pPr>
      <w:spacing w:after="0"/>
      <w:rPr>
        <w:noProof/>
        <w:lang w:eastAsia="en-AU"/>
      </w:rPr>
    </w:pPr>
  </w:p>
  <w:p w:rsidR="00871309" w:rsidRDefault="00871309" w:rsidP="00DC3677">
    <w:pPr>
      <w:spacing w:after="0"/>
      <w:rPr>
        <w:noProof/>
        <w:lang w:eastAsia="en-AU"/>
      </w:rPr>
    </w:pPr>
  </w:p>
  <w:p w:rsidR="00871309" w:rsidRDefault="00871309" w:rsidP="00DC3677">
    <w:pPr>
      <w:spacing w:after="0"/>
      <w:rPr>
        <w:noProof/>
        <w:lang w:eastAsia="en-AU"/>
      </w:rPr>
    </w:pPr>
  </w:p>
  <w:p w:rsidR="00871309" w:rsidRDefault="00871309" w:rsidP="00DC3677">
    <w:pPr>
      <w:spacing w:after="0"/>
      <w:rPr>
        <w:noProof/>
        <w:lang w:eastAsia="en-AU"/>
      </w:rPr>
    </w:pPr>
  </w:p>
  <w:p w:rsidR="009B28AF" w:rsidRDefault="009B28AF" w:rsidP="005B76D3">
    <w:pPr>
      <w:spacing w:after="0" w:line="240" w:lineRule="auto"/>
    </w:pP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9" w:rsidRPr="00AC16FD" w:rsidRDefault="00C50229" w:rsidP="00AC16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00" w:rsidRPr="005B14D7" w:rsidRDefault="000D7000" w:rsidP="005B14D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9.35pt" o:bullet="t">
        <v:imagedata r:id="rId1" o:title="BD21300_"/>
      </v:shape>
    </w:pict>
  </w:numPicBullet>
  <w:abstractNum w:abstractNumId="0" w15:restartNumberingAfterBreak="0">
    <w:nsid w:val="025D618A"/>
    <w:multiLevelType w:val="hybridMultilevel"/>
    <w:tmpl w:val="577CB76C"/>
    <w:lvl w:ilvl="0" w:tplc="125255E8">
      <w:start w:val="1"/>
      <w:numFmt w:val="bullet"/>
      <w:lvlText w:val="□"/>
      <w:lvlJc w:val="left"/>
      <w:pPr>
        <w:ind w:left="720" w:hanging="360"/>
      </w:pPr>
      <w:rPr>
        <w:rFonts w:ascii="Courier New" w:hAnsi="Courier New"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199F"/>
    <w:multiLevelType w:val="hybridMultilevel"/>
    <w:tmpl w:val="2410F71A"/>
    <w:lvl w:ilvl="0" w:tplc="125255E8">
      <w:start w:val="1"/>
      <w:numFmt w:val="bullet"/>
      <w:lvlText w:val="□"/>
      <w:lvlJc w:val="left"/>
      <w:pPr>
        <w:ind w:left="720" w:hanging="360"/>
      </w:pPr>
      <w:rPr>
        <w:rFonts w:ascii="Courier New" w:hAnsi="Courier New" w:hint="default"/>
        <w:sz w:val="36"/>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E40B7"/>
    <w:multiLevelType w:val="hybridMultilevel"/>
    <w:tmpl w:val="BF605554"/>
    <w:lvl w:ilvl="0" w:tplc="BA746272">
      <w:start w:val="1"/>
      <w:numFmt w:val="bullet"/>
      <w:lvlText w:val=""/>
      <w:lvlJc w:val="left"/>
      <w:pPr>
        <w:ind w:left="3960" w:hanging="360"/>
      </w:pPr>
      <w:rPr>
        <w:rFonts w:ascii="Wingdings" w:hAnsi="Wingdings" w:hint="default"/>
        <w:color w:val="00C0EE"/>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3" w15:restartNumberingAfterBreak="0">
    <w:nsid w:val="12D24524"/>
    <w:multiLevelType w:val="hybridMultilevel"/>
    <w:tmpl w:val="8974C6B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4C743AC"/>
    <w:multiLevelType w:val="hybridMultilevel"/>
    <w:tmpl w:val="BB7AE5C8"/>
    <w:lvl w:ilvl="0" w:tplc="B826FA6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17A83"/>
    <w:multiLevelType w:val="hybridMultilevel"/>
    <w:tmpl w:val="6A2A3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764F2"/>
    <w:multiLevelType w:val="hybridMultilevel"/>
    <w:tmpl w:val="D9368590"/>
    <w:lvl w:ilvl="0" w:tplc="EE943338">
      <w:start w:val="1"/>
      <w:numFmt w:val="bullet"/>
      <w:lvlText w:val=""/>
      <w:lvlJc w:val="left"/>
      <w:pPr>
        <w:ind w:left="3600" w:hanging="360"/>
      </w:pPr>
      <w:rPr>
        <w:rFonts w:ascii="Wingdings" w:hAnsi="Wingdings" w:hint="default"/>
        <w:color w:val="548DD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1D9C277C"/>
    <w:multiLevelType w:val="hybridMultilevel"/>
    <w:tmpl w:val="D180940E"/>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15:restartNumberingAfterBreak="0">
    <w:nsid w:val="217B2AFC"/>
    <w:multiLevelType w:val="multilevel"/>
    <w:tmpl w:val="8AB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D09CC"/>
    <w:multiLevelType w:val="multilevel"/>
    <w:tmpl w:val="18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7794"/>
    <w:multiLevelType w:val="hybridMultilevel"/>
    <w:tmpl w:val="84F085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2940E4C"/>
    <w:multiLevelType w:val="hybridMultilevel"/>
    <w:tmpl w:val="61B000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370693"/>
    <w:multiLevelType w:val="hybridMultilevel"/>
    <w:tmpl w:val="BAC6EA64"/>
    <w:lvl w:ilvl="0" w:tplc="E214B302">
      <w:start w:val="1"/>
      <w:numFmt w:val="bullet"/>
      <w:lvlText w:val=""/>
      <w:lvlJc w:val="left"/>
      <w:pPr>
        <w:ind w:left="2160" w:hanging="360"/>
      </w:pPr>
      <w:rPr>
        <w:rFonts w:ascii="Symbol" w:hAnsi="Symbol" w:hint="default"/>
      </w:rPr>
    </w:lvl>
    <w:lvl w:ilvl="1" w:tplc="6722EB30">
      <w:start w:val="1"/>
      <w:numFmt w:val="bullet"/>
      <w:lvlText w:val=""/>
      <w:lvlJc w:val="left"/>
      <w:pPr>
        <w:ind w:left="2880" w:hanging="360"/>
      </w:pPr>
      <w:rPr>
        <w:rFonts w:ascii="Symbol" w:hAnsi="Symbol" w:hint="default"/>
        <w:sz w:val="28"/>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527E78D2"/>
    <w:multiLevelType w:val="hybridMultilevel"/>
    <w:tmpl w:val="B2B2E5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0C5752"/>
    <w:multiLevelType w:val="hybridMultilevel"/>
    <w:tmpl w:val="CA802E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6D2B81"/>
    <w:multiLevelType w:val="multilevel"/>
    <w:tmpl w:val="533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0007"/>
    <w:multiLevelType w:val="hybridMultilevel"/>
    <w:tmpl w:val="6EE022B8"/>
    <w:lvl w:ilvl="0" w:tplc="E214B3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D2BAA"/>
    <w:multiLevelType w:val="hybridMultilevel"/>
    <w:tmpl w:val="CBB42EB4"/>
    <w:lvl w:ilvl="0" w:tplc="0C090001">
      <w:start w:val="1"/>
      <w:numFmt w:val="bullet"/>
      <w:lvlText w:val=""/>
      <w:lvlJc w:val="left"/>
      <w:pPr>
        <w:ind w:left="668" w:hanging="360"/>
      </w:pPr>
      <w:rPr>
        <w:rFonts w:ascii="Symbol" w:hAnsi="Symbol" w:hint="default"/>
      </w:rPr>
    </w:lvl>
    <w:lvl w:ilvl="1" w:tplc="0C090003" w:tentative="1">
      <w:start w:val="1"/>
      <w:numFmt w:val="bullet"/>
      <w:lvlText w:val="o"/>
      <w:lvlJc w:val="left"/>
      <w:pPr>
        <w:ind w:left="1388" w:hanging="360"/>
      </w:pPr>
      <w:rPr>
        <w:rFonts w:ascii="Courier New" w:hAnsi="Courier New" w:cs="Courier New" w:hint="default"/>
      </w:rPr>
    </w:lvl>
    <w:lvl w:ilvl="2" w:tplc="0C090005" w:tentative="1">
      <w:start w:val="1"/>
      <w:numFmt w:val="bullet"/>
      <w:lvlText w:val=""/>
      <w:lvlJc w:val="left"/>
      <w:pPr>
        <w:ind w:left="2108" w:hanging="360"/>
      </w:pPr>
      <w:rPr>
        <w:rFonts w:ascii="Wingdings" w:hAnsi="Wingdings" w:hint="default"/>
      </w:rPr>
    </w:lvl>
    <w:lvl w:ilvl="3" w:tplc="0C090001" w:tentative="1">
      <w:start w:val="1"/>
      <w:numFmt w:val="bullet"/>
      <w:lvlText w:val=""/>
      <w:lvlJc w:val="left"/>
      <w:pPr>
        <w:ind w:left="2828" w:hanging="360"/>
      </w:pPr>
      <w:rPr>
        <w:rFonts w:ascii="Symbol" w:hAnsi="Symbol" w:hint="default"/>
      </w:rPr>
    </w:lvl>
    <w:lvl w:ilvl="4" w:tplc="0C090003" w:tentative="1">
      <w:start w:val="1"/>
      <w:numFmt w:val="bullet"/>
      <w:lvlText w:val="o"/>
      <w:lvlJc w:val="left"/>
      <w:pPr>
        <w:ind w:left="3548" w:hanging="360"/>
      </w:pPr>
      <w:rPr>
        <w:rFonts w:ascii="Courier New" w:hAnsi="Courier New" w:cs="Courier New" w:hint="default"/>
      </w:rPr>
    </w:lvl>
    <w:lvl w:ilvl="5" w:tplc="0C090005" w:tentative="1">
      <w:start w:val="1"/>
      <w:numFmt w:val="bullet"/>
      <w:lvlText w:val=""/>
      <w:lvlJc w:val="left"/>
      <w:pPr>
        <w:ind w:left="4268" w:hanging="360"/>
      </w:pPr>
      <w:rPr>
        <w:rFonts w:ascii="Wingdings" w:hAnsi="Wingdings" w:hint="default"/>
      </w:rPr>
    </w:lvl>
    <w:lvl w:ilvl="6" w:tplc="0C090001" w:tentative="1">
      <w:start w:val="1"/>
      <w:numFmt w:val="bullet"/>
      <w:lvlText w:val=""/>
      <w:lvlJc w:val="left"/>
      <w:pPr>
        <w:ind w:left="4988" w:hanging="360"/>
      </w:pPr>
      <w:rPr>
        <w:rFonts w:ascii="Symbol" w:hAnsi="Symbol" w:hint="default"/>
      </w:rPr>
    </w:lvl>
    <w:lvl w:ilvl="7" w:tplc="0C090003" w:tentative="1">
      <w:start w:val="1"/>
      <w:numFmt w:val="bullet"/>
      <w:lvlText w:val="o"/>
      <w:lvlJc w:val="left"/>
      <w:pPr>
        <w:ind w:left="5708" w:hanging="360"/>
      </w:pPr>
      <w:rPr>
        <w:rFonts w:ascii="Courier New" w:hAnsi="Courier New" w:cs="Courier New" w:hint="default"/>
      </w:rPr>
    </w:lvl>
    <w:lvl w:ilvl="8" w:tplc="0C090005" w:tentative="1">
      <w:start w:val="1"/>
      <w:numFmt w:val="bullet"/>
      <w:lvlText w:val=""/>
      <w:lvlJc w:val="left"/>
      <w:pPr>
        <w:ind w:left="6428" w:hanging="360"/>
      </w:pPr>
      <w:rPr>
        <w:rFonts w:ascii="Wingdings" w:hAnsi="Wingdings" w:hint="default"/>
      </w:rPr>
    </w:lvl>
  </w:abstractNum>
  <w:abstractNum w:abstractNumId="18" w15:restartNumberingAfterBreak="0">
    <w:nsid w:val="6BE87B90"/>
    <w:multiLevelType w:val="hybridMultilevel"/>
    <w:tmpl w:val="3078DDC0"/>
    <w:lvl w:ilvl="0" w:tplc="C20CDA0C">
      <w:start w:val="1"/>
      <w:numFmt w:val="bullet"/>
      <w:lvlText w:val=""/>
      <w:lvlPicBulletId w:val="0"/>
      <w:lvlJc w:val="left"/>
      <w:pPr>
        <w:ind w:left="3600" w:hanging="360"/>
      </w:pPr>
      <w:rPr>
        <w:rFonts w:ascii="Symbol" w:hAnsi="Symbol" w:hint="default"/>
        <w:color w:val="auto"/>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70D30E8D"/>
    <w:multiLevelType w:val="hybridMultilevel"/>
    <w:tmpl w:val="C95095EC"/>
    <w:lvl w:ilvl="0" w:tplc="6722EB30">
      <w:start w:val="1"/>
      <w:numFmt w:val="bullet"/>
      <w:lvlText w:val=""/>
      <w:lvlJc w:val="left"/>
      <w:pPr>
        <w:ind w:left="1028" w:hanging="360"/>
      </w:pPr>
      <w:rPr>
        <w:rFonts w:ascii="Symbol" w:hAnsi="Symbol" w:hint="default"/>
        <w:sz w:val="28"/>
      </w:rPr>
    </w:lvl>
    <w:lvl w:ilvl="1" w:tplc="0C090003" w:tentative="1">
      <w:start w:val="1"/>
      <w:numFmt w:val="bullet"/>
      <w:lvlText w:val="o"/>
      <w:lvlJc w:val="left"/>
      <w:pPr>
        <w:ind w:left="1748" w:hanging="360"/>
      </w:pPr>
      <w:rPr>
        <w:rFonts w:ascii="Courier New" w:hAnsi="Courier New" w:cs="Courier New" w:hint="default"/>
      </w:rPr>
    </w:lvl>
    <w:lvl w:ilvl="2" w:tplc="0C090005" w:tentative="1">
      <w:start w:val="1"/>
      <w:numFmt w:val="bullet"/>
      <w:lvlText w:val=""/>
      <w:lvlJc w:val="left"/>
      <w:pPr>
        <w:ind w:left="2468" w:hanging="360"/>
      </w:pPr>
      <w:rPr>
        <w:rFonts w:ascii="Wingdings" w:hAnsi="Wingdings" w:hint="default"/>
      </w:rPr>
    </w:lvl>
    <w:lvl w:ilvl="3" w:tplc="0C090001" w:tentative="1">
      <w:start w:val="1"/>
      <w:numFmt w:val="bullet"/>
      <w:lvlText w:val=""/>
      <w:lvlJc w:val="left"/>
      <w:pPr>
        <w:ind w:left="3188" w:hanging="360"/>
      </w:pPr>
      <w:rPr>
        <w:rFonts w:ascii="Symbol" w:hAnsi="Symbol" w:hint="default"/>
      </w:rPr>
    </w:lvl>
    <w:lvl w:ilvl="4" w:tplc="0C090003" w:tentative="1">
      <w:start w:val="1"/>
      <w:numFmt w:val="bullet"/>
      <w:lvlText w:val="o"/>
      <w:lvlJc w:val="left"/>
      <w:pPr>
        <w:ind w:left="3908" w:hanging="360"/>
      </w:pPr>
      <w:rPr>
        <w:rFonts w:ascii="Courier New" w:hAnsi="Courier New" w:cs="Courier New" w:hint="default"/>
      </w:rPr>
    </w:lvl>
    <w:lvl w:ilvl="5" w:tplc="0C090005" w:tentative="1">
      <w:start w:val="1"/>
      <w:numFmt w:val="bullet"/>
      <w:lvlText w:val=""/>
      <w:lvlJc w:val="left"/>
      <w:pPr>
        <w:ind w:left="4628" w:hanging="360"/>
      </w:pPr>
      <w:rPr>
        <w:rFonts w:ascii="Wingdings" w:hAnsi="Wingdings" w:hint="default"/>
      </w:rPr>
    </w:lvl>
    <w:lvl w:ilvl="6" w:tplc="0C090001" w:tentative="1">
      <w:start w:val="1"/>
      <w:numFmt w:val="bullet"/>
      <w:lvlText w:val=""/>
      <w:lvlJc w:val="left"/>
      <w:pPr>
        <w:ind w:left="5348" w:hanging="360"/>
      </w:pPr>
      <w:rPr>
        <w:rFonts w:ascii="Symbol" w:hAnsi="Symbol" w:hint="default"/>
      </w:rPr>
    </w:lvl>
    <w:lvl w:ilvl="7" w:tplc="0C090003" w:tentative="1">
      <w:start w:val="1"/>
      <w:numFmt w:val="bullet"/>
      <w:lvlText w:val="o"/>
      <w:lvlJc w:val="left"/>
      <w:pPr>
        <w:ind w:left="6068" w:hanging="360"/>
      </w:pPr>
      <w:rPr>
        <w:rFonts w:ascii="Courier New" w:hAnsi="Courier New" w:cs="Courier New" w:hint="default"/>
      </w:rPr>
    </w:lvl>
    <w:lvl w:ilvl="8" w:tplc="0C090005" w:tentative="1">
      <w:start w:val="1"/>
      <w:numFmt w:val="bullet"/>
      <w:lvlText w:val=""/>
      <w:lvlJc w:val="left"/>
      <w:pPr>
        <w:ind w:left="6788" w:hanging="360"/>
      </w:pPr>
      <w:rPr>
        <w:rFonts w:ascii="Wingdings" w:hAnsi="Wingdings" w:hint="default"/>
      </w:rPr>
    </w:lvl>
  </w:abstractNum>
  <w:abstractNum w:abstractNumId="20" w15:restartNumberingAfterBreak="0">
    <w:nsid w:val="70DF6BB7"/>
    <w:multiLevelType w:val="hybridMultilevel"/>
    <w:tmpl w:val="A33EFB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34714B"/>
    <w:multiLevelType w:val="multilevel"/>
    <w:tmpl w:val="3A2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74175"/>
    <w:multiLevelType w:val="hybridMultilevel"/>
    <w:tmpl w:val="DF82429A"/>
    <w:lvl w:ilvl="0" w:tplc="E214B302">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2"/>
  </w:num>
  <w:num w:numId="2">
    <w:abstractNumId w:val="15"/>
  </w:num>
  <w:num w:numId="3">
    <w:abstractNumId w:val="9"/>
  </w:num>
  <w:num w:numId="4">
    <w:abstractNumId w:val="8"/>
  </w:num>
  <w:num w:numId="5">
    <w:abstractNumId w:val="21"/>
  </w:num>
  <w:num w:numId="6">
    <w:abstractNumId w:val="5"/>
  </w:num>
  <w:num w:numId="7">
    <w:abstractNumId w:val="18"/>
  </w:num>
  <w:num w:numId="8">
    <w:abstractNumId w:val="6"/>
  </w:num>
  <w:num w:numId="9">
    <w:abstractNumId w:val="16"/>
  </w:num>
  <w:num w:numId="10">
    <w:abstractNumId w:val="7"/>
  </w:num>
  <w:num w:numId="11">
    <w:abstractNumId w:val="14"/>
  </w:num>
  <w:num w:numId="12">
    <w:abstractNumId w:val="11"/>
  </w:num>
  <w:num w:numId="13">
    <w:abstractNumId w:val="13"/>
  </w:num>
  <w:num w:numId="14">
    <w:abstractNumId w:val="2"/>
  </w:num>
  <w:num w:numId="15">
    <w:abstractNumId w:val="20"/>
  </w:num>
  <w:num w:numId="16">
    <w:abstractNumId w:val="3"/>
  </w:num>
  <w:num w:numId="17">
    <w:abstractNumId w:val="10"/>
  </w:num>
  <w:num w:numId="18">
    <w:abstractNumId w:val="17"/>
  </w:num>
  <w:num w:numId="19">
    <w:abstractNumId w:val="19"/>
  </w:num>
  <w:num w:numId="20">
    <w:abstractNumId w:val="12"/>
  </w:num>
  <w:num w:numId="21">
    <w:abstractNumId w:val="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A"/>
    <w:rsid w:val="000251F0"/>
    <w:rsid w:val="00026018"/>
    <w:rsid w:val="00056A9A"/>
    <w:rsid w:val="0006277A"/>
    <w:rsid w:val="0008442D"/>
    <w:rsid w:val="000864D2"/>
    <w:rsid w:val="000A1BA0"/>
    <w:rsid w:val="000A312A"/>
    <w:rsid w:val="000C7DB2"/>
    <w:rsid w:val="000D7000"/>
    <w:rsid w:val="000E00A1"/>
    <w:rsid w:val="00102BBA"/>
    <w:rsid w:val="001058C2"/>
    <w:rsid w:val="00123763"/>
    <w:rsid w:val="001675B1"/>
    <w:rsid w:val="00176063"/>
    <w:rsid w:val="001944A0"/>
    <w:rsid w:val="0024226A"/>
    <w:rsid w:val="0026407C"/>
    <w:rsid w:val="00285A31"/>
    <w:rsid w:val="00296ED4"/>
    <w:rsid w:val="002A04DF"/>
    <w:rsid w:val="002A3399"/>
    <w:rsid w:val="002C0A1F"/>
    <w:rsid w:val="002D6D4D"/>
    <w:rsid w:val="002E1757"/>
    <w:rsid w:val="00346C4D"/>
    <w:rsid w:val="00367753"/>
    <w:rsid w:val="00385661"/>
    <w:rsid w:val="00397B8C"/>
    <w:rsid w:val="003A3CC8"/>
    <w:rsid w:val="003B3D9C"/>
    <w:rsid w:val="003C1426"/>
    <w:rsid w:val="003D11C7"/>
    <w:rsid w:val="00453177"/>
    <w:rsid w:val="00480787"/>
    <w:rsid w:val="004A58A4"/>
    <w:rsid w:val="004B44CC"/>
    <w:rsid w:val="004E4A08"/>
    <w:rsid w:val="004F2189"/>
    <w:rsid w:val="0053155E"/>
    <w:rsid w:val="00531893"/>
    <w:rsid w:val="005553F6"/>
    <w:rsid w:val="00585C1E"/>
    <w:rsid w:val="00587E70"/>
    <w:rsid w:val="005A3348"/>
    <w:rsid w:val="005B14D7"/>
    <w:rsid w:val="005B76D3"/>
    <w:rsid w:val="005C7AE7"/>
    <w:rsid w:val="005E5227"/>
    <w:rsid w:val="00611DE8"/>
    <w:rsid w:val="00615802"/>
    <w:rsid w:val="006218B4"/>
    <w:rsid w:val="006443B2"/>
    <w:rsid w:val="00651E14"/>
    <w:rsid w:val="006722B3"/>
    <w:rsid w:val="00681643"/>
    <w:rsid w:val="006842C7"/>
    <w:rsid w:val="006A3E43"/>
    <w:rsid w:val="007008C4"/>
    <w:rsid w:val="00742C8E"/>
    <w:rsid w:val="0074626A"/>
    <w:rsid w:val="00773C10"/>
    <w:rsid w:val="007D22C2"/>
    <w:rsid w:val="007F3AC3"/>
    <w:rsid w:val="008110E1"/>
    <w:rsid w:val="00843E58"/>
    <w:rsid w:val="00851CC2"/>
    <w:rsid w:val="00871309"/>
    <w:rsid w:val="00884AB5"/>
    <w:rsid w:val="00885B4A"/>
    <w:rsid w:val="008E289A"/>
    <w:rsid w:val="008E5810"/>
    <w:rsid w:val="00912503"/>
    <w:rsid w:val="00914A50"/>
    <w:rsid w:val="00942602"/>
    <w:rsid w:val="0095492B"/>
    <w:rsid w:val="00963255"/>
    <w:rsid w:val="009B28AF"/>
    <w:rsid w:val="009D5E1C"/>
    <w:rsid w:val="009F5FBF"/>
    <w:rsid w:val="00A243A5"/>
    <w:rsid w:val="00A440BF"/>
    <w:rsid w:val="00A50962"/>
    <w:rsid w:val="00A778D9"/>
    <w:rsid w:val="00AA55F3"/>
    <w:rsid w:val="00AA749D"/>
    <w:rsid w:val="00AC16FD"/>
    <w:rsid w:val="00AC21DD"/>
    <w:rsid w:val="00AC31D9"/>
    <w:rsid w:val="00AE208D"/>
    <w:rsid w:val="00B60258"/>
    <w:rsid w:val="00B827B9"/>
    <w:rsid w:val="00C27DD8"/>
    <w:rsid w:val="00C40249"/>
    <w:rsid w:val="00C501C2"/>
    <w:rsid w:val="00C50229"/>
    <w:rsid w:val="00CB3974"/>
    <w:rsid w:val="00D010D4"/>
    <w:rsid w:val="00D10FB0"/>
    <w:rsid w:val="00D415DD"/>
    <w:rsid w:val="00D67E1F"/>
    <w:rsid w:val="00DA2927"/>
    <w:rsid w:val="00DC3677"/>
    <w:rsid w:val="00DD3132"/>
    <w:rsid w:val="00DE41A9"/>
    <w:rsid w:val="00E26D0D"/>
    <w:rsid w:val="00E37FAA"/>
    <w:rsid w:val="00E46005"/>
    <w:rsid w:val="00E65695"/>
    <w:rsid w:val="00E75981"/>
    <w:rsid w:val="00E77D93"/>
    <w:rsid w:val="00E90349"/>
    <w:rsid w:val="00E91B1D"/>
    <w:rsid w:val="00F15E19"/>
    <w:rsid w:val="00FB1577"/>
    <w:rsid w:val="00FB5997"/>
    <w:rsid w:val="00FC2CA1"/>
    <w:rsid w:val="00FE6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40768-6C47-4AA2-922C-7493333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226A"/>
    <w:rPr>
      <w:rFonts w:ascii="Tahoma" w:hAnsi="Tahoma" w:cs="Tahoma"/>
      <w:sz w:val="16"/>
      <w:szCs w:val="16"/>
    </w:rPr>
  </w:style>
  <w:style w:type="character" w:styleId="Hyperlink">
    <w:name w:val="Hyperlink"/>
    <w:uiPriority w:val="99"/>
    <w:unhideWhenUsed/>
    <w:rsid w:val="00FB1577"/>
    <w:rPr>
      <w:color w:val="0000FF"/>
      <w:u w:val="single"/>
    </w:rPr>
  </w:style>
  <w:style w:type="paragraph" w:styleId="Header">
    <w:name w:val="header"/>
    <w:basedOn w:val="Normal"/>
    <w:link w:val="HeaderChar"/>
    <w:uiPriority w:val="99"/>
    <w:unhideWhenUsed/>
    <w:rsid w:val="00453177"/>
    <w:pPr>
      <w:tabs>
        <w:tab w:val="center" w:pos="4513"/>
        <w:tab w:val="right" w:pos="9026"/>
      </w:tabs>
    </w:pPr>
  </w:style>
  <w:style w:type="character" w:customStyle="1" w:styleId="HeaderChar">
    <w:name w:val="Header Char"/>
    <w:link w:val="Header"/>
    <w:uiPriority w:val="99"/>
    <w:rsid w:val="00453177"/>
    <w:rPr>
      <w:sz w:val="22"/>
      <w:szCs w:val="22"/>
      <w:lang w:eastAsia="en-US"/>
    </w:rPr>
  </w:style>
  <w:style w:type="paragraph" w:styleId="Footer">
    <w:name w:val="footer"/>
    <w:basedOn w:val="Normal"/>
    <w:link w:val="FooterChar"/>
    <w:uiPriority w:val="99"/>
    <w:unhideWhenUsed/>
    <w:rsid w:val="00453177"/>
    <w:pPr>
      <w:tabs>
        <w:tab w:val="center" w:pos="4513"/>
        <w:tab w:val="right" w:pos="9026"/>
      </w:tabs>
    </w:pPr>
  </w:style>
  <w:style w:type="character" w:customStyle="1" w:styleId="FooterChar">
    <w:name w:val="Footer Char"/>
    <w:link w:val="Footer"/>
    <w:uiPriority w:val="99"/>
    <w:rsid w:val="00453177"/>
    <w:rPr>
      <w:sz w:val="22"/>
      <w:szCs w:val="22"/>
      <w:lang w:eastAsia="en-US"/>
    </w:rPr>
  </w:style>
  <w:style w:type="paragraph" w:styleId="ListParagraph">
    <w:name w:val="List Paragraph"/>
    <w:basedOn w:val="Normal"/>
    <w:uiPriority w:val="34"/>
    <w:qFormat/>
    <w:rsid w:val="00A243A5"/>
    <w:pPr>
      <w:ind w:left="720"/>
    </w:pPr>
  </w:style>
  <w:style w:type="paragraph" w:customStyle="1" w:styleId="Style1">
    <w:name w:val="Style1"/>
    <w:basedOn w:val="Normal"/>
    <w:link w:val="Style1Char"/>
    <w:qFormat/>
    <w:rsid w:val="000D7000"/>
    <w:pPr>
      <w:tabs>
        <w:tab w:val="left" w:pos="924"/>
        <w:tab w:val="center" w:pos="2756"/>
      </w:tabs>
      <w:spacing w:after="0" w:line="240" w:lineRule="auto"/>
      <w:jc w:val="center"/>
    </w:pPr>
    <w:rPr>
      <w:b/>
      <w:color w:val="0099FF"/>
      <w:sz w:val="32"/>
      <w:szCs w:val="32"/>
    </w:rPr>
  </w:style>
  <w:style w:type="character" w:customStyle="1" w:styleId="Style1Char">
    <w:name w:val="Style1 Char"/>
    <w:link w:val="Style1"/>
    <w:rsid w:val="000D7000"/>
    <w:rPr>
      <w:b/>
      <w:color w:val="0099FF"/>
      <w:sz w:val="32"/>
      <w:szCs w:val="32"/>
      <w:lang w:eastAsia="en-US"/>
    </w:rPr>
  </w:style>
  <w:style w:type="paragraph" w:styleId="BodyText">
    <w:name w:val="Body Text"/>
    <w:basedOn w:val="Normal"/>
    <w:link w:val="BodyTextChar"/>
    <w:rsid w:val="00AA749D"/>
    <w:pPr>
      <w:spacing w:after="0" w:line="240" w:lineRule="auto"/>
    </w:pPr>
    <w:rPr>
      <w:rFonts w:ascii="Times New Roman" w:eastAsia="Times New Roman" w:hAnsi="Times New Roman"/>
      <w:sz w:val="24"/>
      <w:szCs w:val="20"/>
      <w:lang w:val="en-US" w:eastAsia="en-AU"/>
    </w:rPr>
  </w:style>
  <w:style w:type="character" w:customStyle="1" w:styleId="BodyTextChar">
    <w:name w:val="Body Text Char"/>
    <w:basedOn w:val="DefaultParagraphFont"/>
    <w:link w:val="BodyText"/>
    <w:rsid w:val="00AA749D"/>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22">
      <w:bodyDiv w:val="1"/>
      <w:marLeft w:val="0"/>
      <w:marRight w:val="0"/>
      <w:marTop w:val="0"/>
      <w:marBottom w:val="0"/>
      <w:divBdr>
        <w:top w:val="none" w:sz="0" w:space="0" w:color="auto"/>
        <w:left w:val="none" w:sz="0" w:space="0" w:color="auto"/>
        <w:bottom w:val="none" w:sz="0" w:space="0" w:color="auto"/>
        <w:right w:val="none" w:sz="0" w:space="0" w:color="auto"/>
      </w:divBdr>
      <w:divsChild>
        <w:div w:id="1291787580">
          <w:marLeft w:val="0"/>
          <w:marRight w:val="0"/>
          <w:marTop w:val="0"/>
          <w:marBottom w:val="0"/>
          <w:divBdr>
            <w:top w:val="none" w:sz="0" w:space="0" w:color="auto"/>
            <w:left w:val="none" w:sz="0" w:space="0" w:color="auto"/>
            <w:bottom w:val="none" w:sz="0" w:space="0" w:color="auto"/>
            <w:right w:val="none" w:sz="0" w:space="0" w:color="auto"/>
          </w:divBdr>
          <w:divsChild>
            <w:div w:id="1288388594">
              <w:marLeft w:val="0"/>
              <w:marRight w:val="0"/>
              <w:marTop w:val="0"/>
              <w:marBottom w:val="0"/>
              <w:divBdr>
                <w:top w:val="none" w:sz="0" w:space="0" w:color="auto"/>
                <w:left w:val="none" w:sz="0" w:space="0" w:color="auto"/>
                <w:bottom w:val="none" w:sz="0" w:space="0" w:color="auto"/>
                <w:right w:val="none" w:sz="0" w:space="0" w:color="auto"/>
              </w:divBdr>
              <w:divsChild>
                <w:div w:id="557320895">
                  <w:marLeft w:val="0"/>
                  <w:marRight w:val="0"/>
                  <w:marTop w:val="0"/>
                  <w:marBottom w:val="0"/>
                  <w:divBdr>
                    <w:top w:val="none" w:sz="0" w:space="0" w:color="auto"/>
                    <w:left w:val="none" w:sz="0" w:space="0" w:color="auto"/>
                    <w:bottom w:val="none" w:sz="0" w:space="0" w:color="auto"/>
                    <w:right w:val="none" w:sz="0" w:space="0" w:color="auto"/>
                  </w:divBdr>
                  <w:divsChild>
                    <w:div w:id="1191722446">
                      <w:marLeft w:val="0"/>
                      <w:marRight w:val="0"/>
                      <w:marTop w:val="0"/>
                      <w:marBottom w:val="0"/>
                      <w:divBdr>
                        <w:top w:val="none" w:sz="0" w:space="0" w:color="auto"/>
                        <w:left w:val="none" w:sz="0" w:space="0" w:color="auto"/>
                        <w:bottom w:val="none" w:sz="0" w:space="0" w:color="auto"/>
                        <w:right w:val="none" w:sz="0" w:space="0" w:color="auto"/>
                      </w:divBdr>
                      <w:divsChild>
                        <w:div w:id="103304980">
                          <w:marLeft w:val="0"/>
                          <w:marRight w:val="0"/>
                          <w:marTop w:val="0"/>
                          <w:marBottom w:val="0"/>
                          <w:divBdr>
                            <w:top w:val="none" w:sz="0" w:space="0" w:color="auto"/>
                            <w:left w:val="none" w:sz="0" w:space="0" w:color="auto"/>
                            <w:bottom w:val="none" w:sz="0" w:space="0" w:color="auto"/>
                            <w:right w:val="none" w:sz="0" w:space="0" w:color="auto"/>
                          </w:divBdr>
                          <w:divsChild>
                            <w:div w:id="813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3657">
      <w:bodyDiv w:val="1"/>
      <w:marLeft w:val="0"/>
      <w:marRight w:val="0"/>
      <w:marTop w:val="0"/>
      <w:marBottom w:val="0"/>
      <w:divBdr>
        <w:top w:val="none" w:sz="0" w:space="0" w:color="auto"/>
        <w:left w:val="none" w:sz="0" w:space="0" w:color="auto"/>
        <w:bottom w:val="none" w:sz="0" w:space="0" w:color="auto"/>
        <w:right w:val="none" w:sz="0" w:space="0" w:color="auto"/>
      </w:divBdr>
      <w:divsChild>
        <w:div w:id="735863712">
          <w:marLeft w:val="0"/>
          <w:marRight w:val="0"/>
          <w:marTop w:val="0"/>
          <w:marBottom w:val="0"/>
          <w:divBdr>
            <w:top w:val="none" w:sz="0" w:space="0" w:color="auto"/>
            <w:left w:val="none" w:sz="0" w:space="0" w:color="auto"/>
            <w:bottom w:val="none" w:sz="0" w:space="0" w:color="auto"/>
            <w:right w:val="none" w:sz="0" w:space="0" w:color="auto"/>
          </w:divBdr>
          <w:divsChild>
            <w:div w:id="1469930737">
              <w:marLeft w:val="0"/>
              <w:marRight w:val="0"/>
              <w:marTop w:val="0"/>
              <w:marBottom w:val="0"/>
              <w:divBdr>
                <w:top w:val="none" w:sz="0" w:space="0" w:color="auto"/>
                <w:left w:val="none" w:sz="0" w:space="0" w:color="auto"/>
                <w:bottom w:val="none" w:sz="0" w:space="0" w:color="auto"/>
                <w:right w:val="none" w:sz="0" w:space="0" w:color="auto"/>
              </w:divBdr>
              <w:divsChild>
                <w:div w:id="1042174921">
                  <w:marLeft w:val="0"/>
                  <w:marRight w:val="0"/>
                  <w:marTop w:val="0"/>
                  <w:marBottom w:val="0"/>
                  <w:divBdr>
                    <w:top w:val="none" w:sz="0" w:space="0" w:color="auto"/>
                    <w:left w:val="none" w:sz="0" w:space="0" w:color="auto"/>
                    <w:bottom w:val="none" w:sz="0" w:space="0" w:color="auto"/>
                    <w:right w:val="none" w:sz="0" w:space="0" w:color="auto"/>
                  </w:divBdr>
                  <w:divsChild>
                    <w:div w:id="988286028">
                      <w:marLeft w:val="0"/>
                      <w:marRight w:val="0"/>
                      <w:marTop w:val="0"/>
                      <w:marBottom w:val="0"/>
                      <w:divBdr>
                        <w:top w:val="none" w:sz="0" w:space="0" w:color="auto"/>
                        <w:left w:val="none" w:sz="0" w:space="0" w:color="auto"/>
                        <w:bottom w:val="none" w:sz="0" w:space="0" w:color="auto"/>
                        <w:right w:val="none" w:sz="0" w:space="0" w:color="auto"/>
                      </w:divBdr>
                      <w:divsChild>
                        <w:div w:id="965819274">
                          <w:marLeft w:val="0"/>
                          <w:marRight w:val="0"/>
                          <w:marTop w:val="0"/>
                          <w:marBottom w:val="0"/>
                          <w:divBdr>
                            <w:top w:val="none" w:sz="0" w:space="0" w:color="auto"/>
                            <w:left w:val="none" w:sz="0" w:space="0" w:color="auto"/>
                            <w:bottom w:val="none" w:sz="0" w:space="0" w:color="auto"/>
                            <w:right w:val="none" w:sz="0" w:space="0" w:color="auto"/>
                          </w:divBdr>
                          <w:divsChild>
                            <w:div w:id="13428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51566">
      <w:bodyDiv w:val="1"/>
      <w:marLeft w:val="0"/>
      <w:marRight w:val="0"/>
      <w:marTop w:val="0"/>
      <w:marBottom w:val="0"/>
      <w:divBdr>
        <w:top w:val="none" w:sz="0" w:space="0" w:color="auto"/>
        <w:left w:val="none" w:sz="0" w:space="0" w:color="auto"/>
        <w:bottom w:val="none" w:sz="0" w:space="0" w:color="auto"/>
        <w:right w:val="none" w:sz="0" w:space="0" w:color="auto"/>
      </w:divBdr>
      <w:divsChild>
        <w:div w:id="2015766499">
          <w:marLeft w:val="0"/>
          <w:marRight w:val="0"/>
          <w:marTop w:val="0"/>
          <w:marBottom w:val="0"/>
          <w:divBdr>
            <w:top w:val="none" w:sz="0" w:space="0" w:color="auto"/>
            <w:left w:val="none" w:sz="0" w:space="0" w:color="auto"/>
            <w:bottom w:val="none" w:sz="0" w:space="0" w:color="auto"/>
            <w:right w:val="none" w:sz="0" w:space="0" w:color="auto"/>
          </w:divBdr>
          <w:divsChild>
            <w:div w:id="1672563553">
              <w:marLeft w:val="0"/>
              <w:marRight w:val="0"/>
              <w:marTop w:val="0"/>
              <w:marBottom w:val="0"/>
              <w:divBdr>
                <w:top w:val="none" w:sz="0" w:space="0" w:color="auto"/>
                <w:left w:val="none" w:sz="0" w:space="0" w:color="auto"/>
                <w:bottom w:val="none" w:sz="0" w:space="0" w:color="auto"/>
                <w:right w:val="none" w:sz="0" w:space="0" w:color="auto"/>
              </w:divBdr>
              <w:divsChild>
                <w:div w:id="123158275">
                  <w:marLeft w:val="0"/>
                  <w:marRight w:val="0"/>
                  <w:marTop w:val="0"/>
                  <w:marBottom w:val="0"/>
                  <w:divBdr>
                    <w:top w:val="none" w:sz="0" w:space="0" w:color="auto"/>
                    <w:left w:val="none" w:sz="0" w:space="0" w:color="auto"/>
                    <w:bottom w:val="none" w:sz="0" w:space="0" w:color="auto"/>
                    <w:right w:val="none" w:sz="0" w:space="0" w:color="auto"/>
                  </w:divBdr>
                  <w:divsChild>
                    <w:div w:id="1339305580">
                      <w:marLeft w:val="0"/>
                      <w:marRight w:val="0"/>
                      <w:marTop w:val="0"/>
                      <w:marBottom w:val="0"/>
                      <w:divBdr>
                        <w:top w:val="none" w:sz="0" w:space="0" w:color="auto"/>
                        <w:left w:val="none" w:sz="0" w:space="0" w:color="auto"/>
                        <w:bottom w:val="none" w:sz="0" w:space="0" w:color="auto"/>
                        <w:right w:val="none" w:sz="0" w:space="0" w:color="auto"/>
                      </w:divBdr>
                      <w:divsChild>
                        <w:div w:id="1303078347">
                          <w:marLeft w:val="0"/>
                          <w:marRight w:val="0"/>
                          <w:marTop w:val="0"/>
                          <w:marBottom w:val="0"/>
                          <w:divBdr>
                            <w:top w:val="none" w:sz="0" w:space="0" w:color="auto"/>
                            <w:left w:val="none" w:sz="0" w:space="0" w:color="auto"/>
                            <w:bottom w:val="none" w:sz="0" w:space="0" w:color="auto"/>
                            <w:right w:val="none" w:sz="0" w:space="0" w:color="auto"/>
                          </w:divBdr>
                          <w:divsChild>
                            <w:div w:id="13159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90956">
      <w:bodyDiv w:val="1"/>
      <w:marLeft w:val="0"/>
      <w:marRight w:val="0"/>
      <w:marTop w:val="0"/>
      <w:marBottom w:val="0"/>
      <w:divBdr>
        <w:top w:val="none" w:sz="0" w:space="0" w:color="auto"/>
        <w:left w:val="none" w:sz="0" w:space="0" w:color="auto"/>
        <w:bottom w:val="none" w:sz="0" w:space="0" w:color="auto"/>
        <w:right w:val="none" w:sz="0" w:space="0" w:color="auto"/>
      </w:divBdr>
      <w:divsChild>
        <w:div w:id="1591893501">
          <w:marLeft w:val="0"/>
          <w:marRight w:val="0"/>
          <w:marTop w:val="0"/>
          <w:marBottom w:val="0"/>
          <w:divBdr>
            <w:top w:val="none" w:sz="0" w:space="0" w:color="auto"/>
            <w:left w:val="none" w:sz="0" w:space="0" w:color="auto"/>
            <w:bottom w:val="none" w:sz="0" w:space="0" w:color="auto"/>
            <w:right w:val="none" w:sz="0" w:space="0" w:color="auto"/>
          </w:divBdr>
          <w:divsChild>
            <w:div w:id="1142775587">
              <w:marLeft w:val="0"/>
              <w:marRight w:val="0"/>
              <w:marTop w:val="0"/>
              <w:marBottom w:val="0"/>
              <w:divBdr>
                <w:top w:val="none" w:sz="0" w:space="0" w:color="auto"/>
                <w:left w:val="none" w:sz="0" w:space="0" w:color="auto"/>
                <w:bottom w:val="none" w:sz="0" w:space="0" w:color="auto"/>
                <w:right w:val="none" w:sz="0" w:space="0" w:color="auto"/>
              </w:divBdr>
              <w:divsChild>
                <w:div w:id="597520303">
                  <w:marLeft w:val="0"/>
                  <w:marRight w:val="0"/>
                  <w:marTop w:val="0"/>
                  <w:marBottom w:val="0"/>
                  <w:divBdr>
                    <w:top w:val="none" w:sz="0" w:space="0" w:color="auto"/>
                    <w:left w:val="none" w:sz="0" w:space="0" w:color="auto"/>
                    <w:bottom w:val="none" w:sz="0" w:space="0" w:color="auto"/>
                    <w:right w:val="none" w:sz="0" w:space="0" w:color="auto"/>
                  </w:divBdr>
                  <w:divsChild>
                    <w:div w:id="139689380">
                      <w:marLeft w:val="0"/>
                      <w:marRight w:val="0"/>
                      <w:marTop w:val="0"/>
                      <w:marBottom w:val="0"/>
                      <w:divBdr>
                        <w:top w:val="none" w:sz="0" w:space="0" w:color="auto"/>
                        <w:left w:val="none" w:sz="0" w:space="0" w:color="auto"/>
                        <w:bottom w:val="none" w:sz="0" w:space="0" w:color="auto"/>
                        <w:right w:val="none" w:sz="0" w:space="0" w:color="auto"/>
                      </w:divBdr>
                      <w:divsChild>
                        <w:div w:id="202981307">
                          <w:marLeft w:val="0"/>
                          <w:marRight w:val="0"/>
                          <w:marTop w:val="0"/>
                          <w:marBottom w:val="0"/>
                          <w:divBdr>
                            <w:top w:val="none" w:sz="0" w:space="0" w:color="auto"/>
                            <w:left w:val="none" w:sz="0" w:space="0" w:color="auto"/>
                            <w:bottom w:val="none" w:sz="0" w:space="0" w:color="auto"/>
                            <w:right w:val="none" w:sz="0" w:space="0" w:color="auto"/>
                          </w:divBdr>
                          <w:divsChild>
                            <w:div w:id="12525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nsw.org.au" TargetMode="External"/><Relationship Id="rId13" Type="http://schemas.openxmlformats.org/officeDocument/2006/relationships/hyperlink" Target="http://www.epilepsy.org.au/sites/default/files/Seizure%20Smart%20-%20Safety%20Checklist.pdf"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www.epilepsy.org.au/sites/default/files/Seizure%20Smart%20-%20Safety.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ert.org.a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10" Type="http://schemas.openxmlformats.org/officeDocument/2006/relationships/hyperlink" Target="https://austroads.com.au/drivers-and-vehicles/assessing-fitness-to-driv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www.pennsw.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7534542C</Template>
  <TotalTime>3</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6678</CharactersWithSpaces>
  <SharedDoc>false</SharedDoc>
  <HLinks>
    <vt:vector size="24" baseType="variant">
      <vt:variant>
        <vt:i4>6684779</vt:i4>
      </vt:variant>
      <vt:variant>
        <vt:i4>9</vt:i4>
      </vt:variant>
      <vt:variant>
        <vt:i4>0</vt:i4>
      </vt:variant>
      <vt:variant>
        <vt:i4>5</vt:i4>
      </vt:variant>
      <vt:variant>
        <vt:lpwstr>http://www.epilepsy.org.au/sites/default/files/Seizure Smart - Safety Checklist.pdf</vt:lpwstr>
      </vt:variant>
      <vt:variant>
        <vt:lpwstr/>
      </vt:variant>
      <vt:variant>
        <vt:i4>5373979</vt:i4>
      </vt:variant>
      <vt:variant>
        <vt:i4>6</vt:i4>
      </vt:variant>
      <vt:variant>
        <vt:i4>0</vt:i4>
      </vt:variant>
      <vt:variant>
        <vt:i4>5</vt:i4>
      </vt:variant>
      <vt:variant>
        <vt:lpwstr>http://www.epilepsy.org.au/sites/default/files/Seizure Smart - Safety.pdf</vt:lpwstr>
      </vt:variant>
      <vt:variant>
        <vt:lpwstr/>
      </vt:variant>
      <vt:variant>
        <vt:i4>5767237</vt:i4>
      </vt:variant>
      <vt:variant>
        <vt:i4>3</vt:i4>
      </vt:variant>
      <vt:variant>
        <vt:i4>0</vt:i4>
      </vt:variant>
      <vt:variant>
        <vt:i4>5</vt:i4>
      </vt:variant>
      <vt:variant>
        <vt:lpwstr>http://www.medicalert.org.au/</vt:lpwstr>
      </vt:variant>
      <vt:variant>
        <vt:lpwstr/>
      </vt:variant>
      <vt:variant>
        <vt:i4>6029379</vt:i4>
      </vt:variant>
      <vt:variant>
        <vt:i4>0</vt:i4>
      </vt:variant>
      <vt:variant>
        <vt:i4>0</vt:i4>
      </vt:variant>
      <vt:variant>
        <vt:i4>5</vt:i4>
      </vt:variant>
      <vt:variant>
        <vt:lpwstr>http://www.pennsw.com.au/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O'Brien</dc:creator>
  <cp:keywords/>
  <cp:lastModifiedBy>fleur.lemarne</cp:lastModifiedBy>
  <cp:revision>6</cp:revision>
  <cp:lastPrinted>2019-05-23T01:55:00Z</cp:lastPrinted>
  <dcterms:created xsi:type="dcterms:W3CDTF">2019-05-23T02:06:00Z</dcterms:created>
  <dcterms:modified xsi:type="dcterms:W3CDTF">2019-06-19T02:50:00Z</dcterms:modified>
</cp:coreProperties>
</file>